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B3" w:rsidRPr="00934E98" w:rsidRDefault="0086709F" w:rsidP="0086709F">
      <w:pPr>
        <w:pStyle w:val="Default"/>
        <w:rPr>
          <w:color w:val="auto"/>
        </w:rPr>
      </w:pPr>
      <w:r w:rsidRPr="00934E98">
        <w:rPr>
          <w:color w:val="auto"/>
        </w:rPr>
        <w:t xml:space="preserve">This document is </w:t>
      </w:r>
      <w:r w:rsidR="00A97BDA" w:rsidRPr="00934E98">
        <w:rPr>
          <w:color w:val="auto"/>
        </w:rPr>
        <w:t xml:space="preserve">made on the basis of </w:t>
      </w:r>
      <w:r w:rsidRPr="00934E98">
        <w:rPr>
          <w:color w:val="auto"/>
        </w:rPr>
        <w:t>“IEEE EDITORIAL STYLE MANUAL</w:t>
      </w:r>
      <w:r w:rsidR="00A97BDA" w:rsidRPr="00934E98">
        <w:rPr>
          <w:color w:val="auto"/>
        </w:rPr>
        <w:t>. V. EDITING REFERENCES</w:t>
      </w:r>
      <w:r w:rsidRPr="00934E98">
        <w:rPr>
          <w:color w:val="auto"/>
        </w:rPr>
        <w:t>”</w:t>
      </w:r>
      <w:r w:rsidR="00565C2E" w:rsidRPr="00934E98">
        <w:rPr>
          <w:color w:val="auto"/>
        </w:rPr>
        <w:t xml:space="preserve"> (</w:t>
      </w:r>
      <w:hyperlink r:id="rId4" w:history="1">
        <w:r w:rsidR="00756B1C" w:rsidRPr="003E20BD">
          <w:rPr>
            <w:rStyle w:val="Hyperlink"/>
          </w:rPr>
          <w:t>https://www.ieee.org/publications_standards/publications/journmag/online_style_manual-10292015.pdf</w:t>
        </w:r>
      </w:hyperlink>
      <w:r w:rsidR="00565C2E" w:rsidRPr="00934E98">
        <w:rPr>
          <w:color w:val="auto"/>
        </w:rPr>
        <w:t>)</w:t>
      </w:r>
      <w:r w:rsidRPr="00934E98">
        <w:rPr>
          <w:color w:val="auto"/>
        </w:rPr>
        <w:t>.</w:t>
      </w:r>
    </w:p>
    <w:p w:rsidR="0086709F" w:rsidRPr="00934E98" w:rsidRDefault="0086709F" w:rsidP="0086709F">
      <w:pPr>
        <w:pStyle w:val="Default"/>
        <w:rPr>
          <w:color w:val="auto"/>
        </w:rPr>
      </w:pPr>
      <w:r w:rsidRPr="00934E98">
        <w:rPr>
          <w:color w:val="auto"/>
        </w:rPr>
        <w:t>Editorial Board of CSJM (</w:t>
      </w:r>
      <w:proofErr w:type="spellStart"/>
      <w:r w:rsidRPr="00934E98">
        <w:rPr>
          <w:color w:val="auto"/>
        </w:rPr>
        <w:t>Ed.CSJM</w:t>
      </w:r>
      <w:proofErr w:type="spellEnd"/>
      <w:r w:rsidRPr="00934E98">
        <w:rPr>
          <w:color w:val="auto"/>
        </w:rPr>
        <w:t>) recommends</w:t>
      </w:r>
      <w:r w:rsidR="00A50880" w:rsidRPr="00934E98">
        <w:rPr>
          <w:color w:val="auto"/>
        </w:rPr>
        <w:t xml:space="preserve"> the authors</w:t>
      </w:r>
      <w:r w:rsidRPr="00934E98">
        <w:rPr>
          <w:color w:val="auto"/>
        </w:rPr>
        <w:t xml:space="preserve"> </w:t>
      </w:r>
      <w:r w:rsidR="00A50880" w:rsidRPr="00934E98">
        <w:rPr>
          <w:color w:val="auto"/>
        </w:rPr>
        <w:t>to use</w:t>
      </w:r>
      <w:r w:rsidRPr="00934E98">
        <w:rPr>
          <w:color w:val="auto"/>
        </w:rPr>
        <w:t xml:space="preserve"> section</w:t>
      </w:r>
      <w:r w:rsidRPr="00934E98">
        <w:rPr>
          <w:b/>
          <w:bCs/>
          <w:color w:val="auto"/>
          <w:sz w:val="20"/>
          <w:szCs w:val="20"/>
        </w:rPr>
        <w:t xml:space="preserve"> “</w:t>
      </w:r>
      <w:r w:rsidRPr="00934E98">
        <w:rPr>
          <w:color w:val="auto"/>
        </w:rPr>
        <w:t>V. EDITING REFERENCES” of this document with some additions. They are marked by “</w:t>
      </w:r>
      <w:r w:rsidR="00565C2E" w:rsidRPr="00934E98">
        <w:rPr>
          <w:color w:val="auto"/>
        </w:rPr>
        <w:t>(</w:t>
      </w:r>
      <w:proofErr w:type="spellStart"/>
      <w:r w:rsidR="00565C2E" w:rsidRPr="00934E98">
        <w:rPr>
          <w:color w:val="auto"/>
        </w:rPr>
        <w:t>Ed.CSJM</w:t>
      </w:r>
      <w:proofErr w:type="spellEnd"/>
      <w:r w:rsidR="00565C2E" w:rsidRPr="00934E98">
        <w:rPr>
          <w:color w:val="auto"/>
        </w:rPr>
        <w:t>)</w:t>
      </w:r>
      <w:r w:rsidRPr="00934E98">
        <w:rPr>
          <w:color w:val="auto"/>
        </w:rPr>
        <w:t>”</w:t>
      </w:r>
      <w:r w:rsidR="00565C2E" w:rsidRPr="00934E98">
        <w:rPr>
          <w:color w:val="auto"/>
        </w:rPr>
        <w:t>.</w:t>
      </w:r>
    </w:p>
    <w:p w:rsidR="0086709F" w:rsidRDefault="0086709F" w:rsidP="00FC3878">
      <w:pPr>
        <w:pStyle w:val="Default"/>
      </w:pPr>
    </w:p>
    <w:p w:rsidR="00FC3878" w:rsidRPr="0032054B" w:rsidRDefault="00FC3878" w:rsidP="0032054B">
      <w:pPr>
        <w:pStyle w:val="Default"/>
        <w:ind w:firstLine="287"/>
        <w:jc w:val="center"/>
        <w:rPr>
          <w:color w:val="auto"/>
          <w:sz w:val="32"/>
          <w:szCs w:val="32"/>
        </w:rPr>
      </w:pPr>
      <w:r w:rsidRPr="0032054B">
        <w:rPr>
          <w:color w:val="auto"/>
          <w:sz w:val="32"/>
          <w:szCs w:val="32"/>
        </w:rPr>
        <w:t>V. EDITING REFERENCES</w:t>
      </w:r>
    </w:p>
    <w:p w:rsidR="00FC3878" w:rsidRDefault="00FC3878" w:rsidP="009C4BA2">
      <w:pPr>
        <w:pStyle w:val="Default"/>
        <w:spacing w:before="240" w:after="120"/>
        <w:rPr>
          <w:color w:val="auto"/>
          <w:sz w:val="20"/>
          <w:szCs w:val="20"/>
        </w:rPr>
      </w:pPr>
      <w:r>
        <w:rPr>
          <w:b/>
          <w:bCs/>
          <w:color w:val="auto"/>
          <w:sz w:val="20"/>
          <w:szCs w:val="20"/>
        </w:rPr>
        <w:t xml:space="preserve">A. Citing References </w:t>
      </w:r>
    </w:p>
    <w:p w:rsidR="00FC3878" w:rsidRDefault="00FC3878" w:rsidP="00FC3878">
      <w:pPr>
        <w:pStyle w:val="Default"/>
        <w:ind w:firstLine="284"/>
        <w:jc w:val="both"/>
        <w:rPr>
          <w:color w:val="auto"/>
          <w:sz w:val="20"/>
          <w:szCs w:val="20"/>
        </w:rPr>
      </w:pPr>
      <w:r>
        <w:rPr>
          <w:i/>
          <w:iCs/>
          <w:color w:val="auto"/>
          <w:sz w:val="20"/>
          <w:szCs w:val="20"/>
        </w:rPr>
        <w:t xml:space="preserve">References in Text: </w:t>
      </w:r>
      <w:r>
        <w:rPr>
          <w:color w:val="auto"/>
          <w:sz w:val="20"/>
          <w:szCs w:val="20"/>
        </w:rPr>
        <w:t xml:space="preserve">References need not be cited in the text. When they are, they appear on the line, in square brackets, </w:t>
      </w:r>
      <w:r>
        <w:rPr>
          <w:i/>
          <w:iCs/>
          <w:color w:val="auto"/>
          <w:sz w:val="20"/>
          <w:szCs w:val="20"/>
        </w:rPr>
        <w:t>inside the punctuation</w:t>
      </w:r>
      <w:r>
        <w:rPr>
          <w:color w:val="auto"/>
          <w:sz w:val="20"/>
          <w:szCs w:val="20"/>
        </w:rPr>
        <w:t>. Grammatically, they may be treated as if they were footnote numbers, e.g</w:t>
      </w:r>
      <w:proofErr w:type="gramStart"/>
      <w:r>
        <w:rPr>
          <w:color w:val="auto"/>
          <w:sz w:val="20"/>
          <w:szCs w:val="20"/>
        </w:rPr>
        <w:t>.,</w:t>
      </w:r>
      <w:proofErr w:type="gramEnd"/>
      <w:r>
        <w:rPr>
          <w:color w:val="auto"/>
          <w:sz w:val="20"/>
          <w:szCs w:val="20"/>
        </w:rPr>
        <w:t xml:space="preserve"> </w:t>
      </w:r>
    </w:p>
    <w:p w:rsidR="00FC3878" w:rsidRDefault="00FC3878" w:rsidP="00FC3878">
      <w:pPr>
        <w:pStyle w:val="Default"/>
        <w:ind w:left="287"/>
        <w:rPr>
          <w:color w:val="auto"/>
          <w:sz w:val="20"/>
          <w:szCs w:val="20"/>
        </w:rPr>
      </w:pPr>
      <w:proofErr w:type="gramStart"/>
      <w:r>
        <w:rPr>
          <w:color w:val="auto"/>
          <w:sz w:val="20"/>
          <w:szCs w:val="20"/>
        </w:rPr>
        <w:t>as</w:t>
      </w:r>
      <w:proofErr w:type="gramEnd"/>
      <w:r>
        <w:rPr>
          <w:color w:val="auto"/>
          <w:sz w:val="20"/>
          <w:szCs w:val="20"/>
        </w:rPr>
        <w:t xml:space="preserve"> shown by Brown [4], [5]; as mentioned earlier [2], [4]–[7], [9]; Smith [4] and Brown and Jones [5]; Wood et al. [7] </w:t>
      </w:r>
    </w:p>
    <w:p w:rsidR="00FC3878" w:rsidRDefault="00FC3878" w:rsidP="00FC3878">
      <w:pPr>
        <w:pStyle w:val="Default"/>
        <w:ind w:firstLine="284"/>
        <w:rPr>
          <w:color w:val="auto"/>
          <w:sz w:val="20"/>
          <w:szCs w:val="20"/>
        </w:rPr>
      </w:pPr>
      <w:r>
        <w:rPr>
          <w:b/>
          <w:bCs/>
          <w:color w:val="auto"/>
          <w:sz w:val="20"/>
          <w:szCs w:val="20"/>
        </w:rPr>
        <w:t xml:space="preserve">NOTE: </w:t>
      </w:r>
      <w:r>
        <w:rPr>
          <w:color w:val="auto"/>
          <w:sz w:val="20"/>
          <w:szCs w:val="20"/>
        </w:rPr>
        <w:t xml:space="preserve">Use </w:t>
      </w:r>
      <w:r>
        <w:rPr>
          <w:i/>
          <w:iCs/>
          <w:color w:val="auto"/>
          <w:sz w:val="20"/>
          <w:szCs w:val="20"/>
        </w:rPr>
        <w:t xml:space="preserve">et al. </w:t>
      </w:r>
      <w:r>
        <w:rPr>
          <w:color w:val="auto"/>
          <w:sz w:val="20"/>
          <w:szCs w:val="20"/>
        </w:rPr>
        <w:t xml:space="preserve">when </w:t>
      </w:r>
      <w:r>
        <w:rPr>
          <w:b/>
          <w:bCs/>
          <w:color w:val="auto"/>
          <w:sz w:val="20"/>
          <w:szCs w:val="20"/>
        </w:rPr>
        <w:t xml:space="preserve">six </w:t>
      </w:r>
      <w:r>
        <w:rPr>
          <w:color w:val="auto"/>
          <w:sz w:val="20"/>
          <w:szCs w:val="20"/>
        </w:rPr>
        <w:t xml:space="preserve">or more names are given. </w:t>
      </w:r>
    </w:p>
    <w:p w:rsidR="00FC3878" w:rsidRDefault="00FC3878" w:rsidP="00FC3878">
      <w:pPr>
        <w:pStyle w:val="Default"/>
        <w:ind w:right="662"/>
        <w:rPr>
          <w:color w:val="auto"/>
          <w:sz w:val="20"/>
          <w:szCs w:val="20"/>
        </w:rPr>
      </w:pPr>
      <w:proofErr w:type="gramStart"/>
      <w:r>
        <w:rPr>
          <w:color w:val="auto"/>
          <w:sz w:val="20"/>
          <w:szCs w:val="20"/>
        </w:rPr>
        <w:t>or</w:t>
      </w:r>
      <w:proofErr w:type="gramEnd"/>
      <w:r>
        <w:rPr>
          <w:color w:val="auto"/>
          <w:sz w:val="20"/>
          <w:szCs w:val="20"/>
        </w:rPr>
        <w:t xml:space="preserve"> as nouns: </w:t>
      </w:r>
    </w:p>
    <w:p w:rsidR="00FC3878" w:rsidRDefault="00FC3878" w:rsidP="00FC3878">
      <w:pPr>
        <w:pStyle w:val="Default"/>
        <w:ind w:firstLine="287"/>
        <w:rPr>
          <w:color w:val="auto"/>
          <w:sz w:val="20"/>
          <w:szCs w:val="20"/>
        </w:rPr>
      </w:pPr>
      <w:proofErr w:type="gramStart"/>
      <w:r>
        <w:rPr>
          <w:color w:val="auto"/>
          <w:sz w:val="20"/>
          <w:szCs w:val="20"/>
        </w:rPr>
        <w:t>as</w:t>
      </w:r>
      <w:proofErr w:type="gramEnd"/>
      <w:r>
        <w:rPr>
          <w:color w:val="auto"/>
          <w:sz w:val="20"/>
          <w:szCs w:val="20"/>
        </w:rPr>
        <w:t xml:space="preserve"> demonstrated in [3]; according to [4] and [6]–[9]. </w:t>
      </w:r>
    </w:p>
    <w:p w:rsidR="00FC3878" w:rsidRDefault="00FC3878" w:rsidP="00FC3878">
      <w:pPr>
        <w:pStyle w:val="Default"/>
        <w:ind w:firstLine="287"/>
        <w:rPr>
          <w:color w:val="auto"/>
          <w:sz w:val="20"/>
          <w:szCs w:val="20"/>
        </w:rPr>
      </w:pPr>
    </w:p>
    <w:p w:rsidR="00FC3878" w:rsidRDefault="00FC3878" w:rsidP="00FC3878">
      <w:pPr>
        <w:pStyle w:val="Default"/>
        <w:ind w:firstLine="287"/>
        <w:rPr>
          <w:color w:val="auto"/>
          <w:sz w:val="20"/>
          <w:szCs w:val="20"/>
        </w:rPr>
      </w:pPr>
      <w:r>
        <w:rPr>
          <w:b/>
          <w:bCs/>
          <w:color w:val="auto"/>
          <w:sz w:val="20"/>
          <w:szCs w:val="20"/>
        </w:rPr>
        <w:t xml:space="preserve">NOTE: </w:t>
      </w:r>
      <w:r>
        <w:rPr>
          <w:color w:val="auto"/>
          <w:sz w:val="20"/>
          <w:szCs w:val="20"/>
        </w:rPr>
        <w:t xml:space="preserve">Editing of references may entail careful renumbering of references, as well as the citations in text. </w:t>
      </w:r>
    </w:p>
    <w:p w:rsidR="00FC3878" w:rsidRDefault="00FC3878" w:rsidP="009C4BA2">
      <w:pPr>
        <w:pStyle w:val="Default"/>
        <w:spacing w:before="240" w:after="120"/>
        <w:rPr>
          <w:color w:val="auto"/>
          <w:sz w:val="20"/>
          <w:szCs w:val="20"/>
        </w:rPr>
      </w:pPr>
      <w:r>
        <w:rPr>
          <w:b/>
          <w:bCs/>
          <w:color w:val="auto"/>
          <w:sz w:val="20"/>
          <w:szCs w:val="20"/>
        </w:rPr>
        <w:t xml:space="preserve">B. Style </w:t>
      </w:r>
    </w:p>
    <w:p w:rsidR="00276AD2" w:rsidRDefault="00FC3878" w:rsidP="00DC0717">
      <w:pPr>
        <w:pStyle w:val="Default"/>
        <w:spacing w:after="120"/>
        <w:ind w:firstLine="284"/>
        <w:jc w:val="both"/>
        <w:rPr>
          <w:color w:val="auto"/>
          <w:sz w:val="20"/>
          <w:szCs w:val="20"/>
        </w:rPr>
      </w:pPr>
      <w:r w:rsidRPr="00276AD2">
        <w:rPr>
          <w:color w:val="auto"/>
          <w:sz w:val="20"/>
          <w:szCs w:val="20"/>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commas around Jr., Sr., and III in names. IEEE publications must list names of all authors, up to six names. If there are more than six names listed, use </w:t>
      </w:r>
      <w:r w:rsidRPr="00276AD2">
        <w:rPr>
          <w:i/>
          <w:iCs/>
          <w:color w:val="auto"/>
          <w:sz w:val="20"/>
          <w:szCs w:val="20"/>
        </w:rPr>
        <w:t xml:space="preserve">et al. </w:t>
      </w:r>
      <w:r w:rsidRPr="00276AD2">
        <w:rPr>
          <w:color w:val="auto"/>
          <w:sz w:val="20"/>
          <w:szCs w:val="20"/>
        </w:rPr>
        <w:t xml:space="preserve">after the first author. For non-IEEE publications, </w:t>
      </w:r>
      <w:r w:rsidRPr="00276AD2">
        <w:rPr>
          <w:i/>
          <w:iCs/>
          <w:color w:val="auto"/>
          <w:sz w:val="20"/>
          <w:szCs w:val="20"/>
        </w:rPr>
        <w:t>et al</w:t>
      </w:r>
      <w:r w:rsidRPr="00276AD2">
        <w:rPr>
          <w:color w:val="auto"/>
          <w:sz w:val="20"/>
          <w:szCs w:val="20"/>
        </w:rPr>
        <w:t xml:space="preserve">. may be used if names are not provided. Abbreviate Conference titles (see Section V-E and V-F). Note that when citing IEEE Transactions, if the issue number or month is not available, research </w:t>
      </w:r>
      <w:proofErr w:type="spellStart"/>
      <w:r w:rsidRPr="00276AD2">
        <w:rPr>
          <w:color w:val="auto"/>
          <w:sz w:val="20"/>
          <w:szCs w:val="20"/>
        </w:rPr>
        <w:t>IEEEXplore</w:t>
      </w:r>
      <w:proofErr w:type="spellEnd"/>
      <w:r w:rsidRPr="00276AD2">
        <w:rPr>
          <w:color w:val="auto"/>
          <w:sz w:val="20"/>
          <w:szCs w:val="20"/>
        </w:rPr>
        <w:t xml:space="preserve"> to update the information. Retain or request the day of the month when referencing a patent. References may not include all information; please obtain and include relevant information. Do not combine references. There must be only one reference with each number. If there is a URL included with the print reference, it is included at the end of the reference (see style for on-line references).</w:t>
      </w:r>
    </w:p>
    <w:p w:rsidR="00201EBE" w:rsidRPr="006071FA" w:rsidRDefault="00201EBE" w:rsidP="00201EBE">
      <w:pPr>
        <w:pStyle w:val="Default"/>
        <w:ind w:left="287"/>
        <w:rPr>
          <w:color w:val="auto"/>
          <w:sz w:val="20"/>
          <w:szCs w:val="20"/>
        </w:rPr>
      </w:pPr>
      <w:r w:rsidRPr="00201EBE">
        <w:rPr>
          <w:b/>
          <w:bCs/>
          <w:color w:val="auto"/>
          <w:sz w:val="20"/>
          <w:szCs w:val="20"/>
        </w:rPr>
        <w:t>NOTE (</w:t>
      </w:r>
      <w:proofErr w:type="spellStart"/>
      <w:r w:rsidRPr="00201EBE">
        <w:rPr>
          <w:b/>
          <w:bCs/>
          <w:color w:val="auto"/>
          <w:sz w:val="20"/>
          <w:szCs w:val="20"/>
        </w:rPr>
        <w:t>Ed.CSJM</w:t>
      </w:r>
      <w:proofErr w:type="spellEnd"/>
      <w:r w:rsidRPr="00201EBE">
        <w:rPr>
          <w:b/>
          <w:bCs/>
          <w:color w:val="auto"/>
          <w:sz w:val="20"/>
          <w:szCs w:val="20"/>
        </w:rPr>
        <w:t>):</w:t>
      </w:r>
      <w:r w:rsidRPr="00201EBE">
        <w:rPr>
          <w:color w:val="auto"/>
          <w:sz w:val="20"/>
          <w:szCs w:val="20"/>
        </w:rPr>
        <w:t xml:space="preserve"> Standard abbreviations for Titles of Periodicals or Publishing Houses are accepted, but full titles are preferred. Relevant information may include: Title of Series for books (if exists), Volume of Series for books (if exists), ISSN, ISBN, Publisher for books, </w:t>
      </w:r>
      <w:proofErr w:type="gramStart"/>
      <w:r w:rsidRPr="00201EBE">
        <w:rPr>
          <w:color w:val="auto"/>
          <w:sz w:val="20"/>
          <w:szCs w:val="20"/>
        </w:rPr>
        <w:t>number</w:t>
      </w:r>
      <w:proofErr w:type="gramEnd"/>
      <w:r w:rsidRPr="00201EBE">
        <w:rPr>
          <w:color w:val="auto"/>
          <w:sz w:val="20"/>
          <w:szCs w:val="20"/>
        </w:rPr>
        <w:t xml:space="preserve"> of pages for books, DOI, </w:t>
      </w:r>
      <w:proofErr w:type="spellStart"/>
      <w:r w:rsidRPr="00201EBE">
        <w:rPr>
          <w:color w:val="auto"/>
          <w:sz w:val="20"/>
          <w:szCs w:val="20"/>
        </w:rPr>
        <w:t>ArXive</w:t>
      </w:r>
      <w:proofErr w:type="spellEnd"/>
      <w:r w:rsidRPr="00201EBE">
        <w:rPr>
          <w:color w:val="auto"/>
          <w:sz w:val="20"/>
          <w:szCs w:val="20"/>
        </w:rPr>
        <w:t xml:space="preserve"> (or other types of electronic links).</w:t>
      </w:r>
    </w:p>
    <w:p w:rsidR="00201EBE" w:rsidRPr="00201EBE" w:rsidRDefault="00201EBE" w:rsidP="00402CA2">
      <w:pPr>
        <w:pStyle w:val="Default"/>
        <w:ind w:left="287"/>
        <w:rPr>
          <w:color w:val="auto"/>
          <w:sz w:val="20"/>
          <w:szCs w:val="20"/>
        </w:rPr>
      </w:pPr>
      <w:r w:rsidRPr="003B3731">
        <w:rPr>
          <w:bCs/>
          <w:color w:val="auto"/>
          <w:sz w:val="20"/>
          <w:szCs w:val="20"/>
        </w:rPr>
        <w:t>Please, write in comments before each item of bibliography</w:t>
      </w:r>
      <w:r w:rsidR="00CC1586" w:rsidRPr="003B3731">
        <w:rPr>
          <w:bCs/>
          <w:color w:val="auto"/>
          <w:sz w:val="20"/>
          <w:szCs w:val="20"/>
        </w:rPr>
        <w:t>,</w:t>
      </w:r>
      <w:r w:rsidRPr="003B3731">
        <w:rPr>
          <w:bCs/>
          <w:color w:val="auto"/>
          <w:sz w:val="20"/>
          <w:szCs w:val="20"/>
        </w:rPr>
        <w:t xml:space="preserve"> which category it </w:t>
      </w:r>
      <w:r w:rsidR="002D59E6" w:rsidRPr="003B3731">
        <w:rPr>
          <w:bCs/>
          <w:color w:val="auto"/>
          <w:sz w:val="20"/>
          <w:szCs w:val="20"/>
        </w:rPr>
        <w:t>refer</w:t>
      </w:r>
      <w:r w:rsidRPr="003B3731">
        <w:rPr>
          <w:bCs/>
          <w:color w:val="auto"/>
          <w:sz w:val="20"/>
          <w:szCs w:val="20"/>
        </w:rPr>
        <w:t>s</w:t>
      </w:r>
      <w:r w:rsidR="003D42F4" w:rsidRPr="003B3731">
        <w:rPr>
          <w:bCs/>
          <w:color w:val="auto"/>
          <w:sz w:val="20"/>
          <w:szCs w:val="20"/>
        </w:rPr>
        <w:t xml:space="preserve"> to</w:t>
      </w:r>
      <w:r w:rsidRPr="003B3731">
        <w:rPr>
          <w:bCs/>
          <w:color w:val="auto"/>
          <w:sz w:val="20"/>
          <w:szCs w:val="20"/>
        </w:rPr>
        <w:t xml:space="preserve">: </w:t>
      </w:r>
      <w:r w:rsidR="00D41ADC" w:rsidRPr="003B3731">
        <w:rPr>
          <w:bCs/>
          <w:i/>
          <w:iCs/>
          <w:color w:val="auto"/>
          <w:sz w:val="20"/>
          <w:szCs w:val="20"/>
        </w:rPr>
        <w:t>Periodicals,</w:t>
      </w:r>
      <w:r w:rsidRPr="003B3731">
        <w:rPr>
          <w:bCs/>
          <w:color w:val="auto"/>
          <w:sz w:val="20"/>
          <w:szCs w:val="20"/>
        </w:rPr>
        <w:t xml:space="preserve"> </w:t>
      </w:r>
      <w:r w:rsidR="00D41ADC" w:rsidRPr="003B3731">
        <w:rPr>
          <w:bCs/>
          <w:i/>
          <w:iCs/>
          <w:color w:val="auto"/>
          <w:sz w:val="20"/>
          <w:szCs w:val="20"/>
        </w:rPr>
        <w:t>Books, Chapters in books, Book series,</w:t>
      </w:r>
      <w:r w:rsidRPr="003B3731">
        <w:rPr>
          <w:bCs/>
          <w:color w:val="auto"/>
          <w:sz w:val="20"/>
          <w:szCs w:val="20"/>
        </w:rPr>
        <w:t xml:space="preserve"> </w:t>
      </w:r>
      <w:r w:rsidR="00D41ADC" w:rsidRPr="003B3731">
        <w:rPr>
          <w:bCs/>
          <w:i/>
          <w:iCs/>
          <w:color w:val="auto"/>
          <w:sz w:val="20"/>
          <w:szCs w:val="20"/>
        </w:rPr>
        <w:t xml:space="preserve">Reports, Handbooks, Published Conference Proceedings, Theses (B.S., M.S.) and Dissertations (Ph.D.), Standards, </w:t>
      </w:r>
      <w:r w:rsidR="00D41ADC" w:rsidRPr="003B3731">
        <w:rPr>
          <w:bCs/>
          <w:color w:val="auto"/>
          <w:sz w:val="20"/>
          <w:szCs w:val="20"/>
        </w:rPr>
        <w:t>On-Line Sources (</w:t>
      </w:r>
      <w:r w:rsidR="00D41ADC" w:rsidRPr="003B3731">
        <w:rPr>
          <w:bCs/>
          <w:i/>
          <w:iCs/>
          <w:color w:val="auto"/>
          <w:sz w:val="20"/>
          <w:szCs w:val="20"/>
        </w:rPr>
        <w:t xml:space="preserve">Books, Monographs, Periodicals, Papers Presented at Conferences, Reports and Handbooks, Government Documents, Patents, Manuals/Software </w:t>
      </w:r>
      <w:r w:rsidR="00D41ADC" w:rsidRPr="003B3731">
        <w:rPr>
          <w:bCs/>
          <w:color w:val="auto"/>
          <w:sz w:val="20"/>
          <w:szCs w:val="20"/>
        </w:rPr>
        <w:t>)</w:t>
      </w:r>
      <w:r w:rsidR="00D41ADC" w:rsidRPr="003B3731">
        <w:rPr>
          <w:b/>
          <w:bCs/>
          <w:i/>
          <w:iCs/>
          <w:color w:val="auto"/>
          <w:sz w:val="20"/>
          <w:szCs w:val="20"/>
        </w:rPr>
        <w:t xml:space="preserve"> </w:t>
      </w:r>
      <w:r w:rsidRPr="003B3731">
        <w:rPr>
          <w:bCs/>
          <w:color w:val="auto"/>
          <w:sz w:val="20"/>
          <w:szCs w:val="20"/>
        </w:rPr>
        <w:t>etc.</w:t>
      </w:r>
      <w:r w:rsidRPr="00201EBE">
        <w:rPr>
          <w:bCs/>
          <w:color w:val="auto"/>
          <w:sz w:val="20"/>
          <w:szCs w:val="20"/>
        </w:rPr>
        <w:t xml:space="preserve"> </w:t>
      </w:r>
    </w:p>
    <w:p w:rsidR="00201EBE" w:rsidRPr="006071FA" w:rsidRDefault="00201EBE" w:rsidP="00201EBE">
      <w:pPr>
        <w:pStyle w:val="Default"/>
        <w:ind w:left="287"/>
        <w:rPr>
          <w:color w:val="auto"/>
          <w:sz w:val="20"/>
          <w:szCs w:val="20"/>
        </w:rPr>
      </w:pPr>
      <w:r w:rsidRPr="00201EBE">
        <w:rPr>
          <w:color w:val="auto"/>
          <w:sz w:val="20"/>
          <w:szCs w:val="20"/>
        </w:rPr>
        <w:t>If some reference is originally published in language other than English, please provide additionally respective titles (of articles, journals and books) in original language and write the language in round brackets. Examples are provided below and in CSJM template in respective subsections. Information in original language will not appear in CSJM (in .</w:t>
      </w:r>
      <w:proofErr w:type="spellStart"/>
      <w:r w:rsidRPr="00201EBE">
        <w:rPr>
          <w:color w:val="auto"/>
          <w:sz w:val="20"/>
          <w:szCs w:val="20"/>
        </w:rPr>
        <w:t>tex</w:t>
      </w:r>
      <w:proofErr w:type="spellEnd"/>
      <w:r w:rsidRPr="00201EBE">
        <w:rPr>
          <w:color w:val="auto"/>
          <w:sz w:val="20"/>
          <w:szCs w:val="20"/>
        </w:rPr>
        <w:t>-file it should be commented). It is needed for metadata which should be provided by editorial board of CSJM to international DBs where the journal CSJM is indexed or abstracted.</w:t>
      </w:r>
    </w:p>
    <w:p w:rsidR="00AB22A3" w:rsidRPr="00AB22A3" w:rsidRDefault="00AB22A3" w:rsidP="00201EBE">
      <w:pPr>
        <w:pStyle w:val="Default"/>
        <w:ind w:left="287"/>
        <w:rPr>
          <w:color w:val="00B050"/>
          <w:sz w:val="20"/>
          <w:szCs w:val="20"/>
        </w:rPr>
      </w:pPr>
      <w:r w:rsidRPr="00AB22A3">
        <w:rPr>
          <w:color w:val="00B050"/>
          <w:sz w:val="20"/>
          <w:szCs w:val="20"/>
        </w:rPr>
        <w:t xml:space="preserve">You can use </w:t>
      </w:r>
      <w:proofErr w:type="spellStart"/>
      <w:r w:rsidRPr="00AB22A3">
        <w:rPr>
          <w:color w:val="00B050"/>
          <w:sz w:val="20"/>
          <w:szCs w:val="20"/>
        </w:rPr>
        <w:t>BibTeX</w:t>
      </w:r>
      <w:proofErr w:type="spellEnd"/>
      <w:r w:rsidRPr="00AB22A3">
        <w:rPr>
          <w:color w:val="00B050"/>
          <w:sz w:val="20"/>
          <w:szCs w:val="20"/>
        </w:rPr>
        <w:t xml:space="preserve"> system to manage your bibliography. In such case you should take IEEE style (use IEEEtran.bst in your LaTeX files).</w:t>
      </w:r>
    </w:p>
    <w:p w:rsidR="00FC3878" w:rsidRDefault="00FC3878" w:rsidP="00E66193">
      <w:pPr>
        <w:pStyle w:val="Default"/>
        <w:spacing w:before="240" w:after="120"/>
        <w:rPr>
          <w:color w:val="auto"/>
          <w:sz w:val="20"/>
          <w:szCs w:val="20"/>
        </w:rPr>
      </w:pPr>
      <w:r>
        <w:rPr>
          <w:b/>
          <w:bCs/>
          <w:i/>
          <w:iCs/>
          <w:color w:val="auto"/>
          <w:sz w:val="20"/>
          <w:szCs w:val="20"/>
        </w:rPr>
        <w:t xml:space="preserve">Periodicals </w:t>
      </w:r>
    </w:p>
    <w:p w:rsidR="00FC3878" w:rsidRPr="008172F0" w:rsidRDefault="00FC3878" w:rsidP="00DC0717">
      <w:pPr>
        <w:pStyle w:val="Default"/>
        <w:spacing w:after="120"/>
        <w:ind w:firstLine="284"/>
        <w:jc w:val="both"/>
        <w:rPr>
          <w:color w:val="auto"/>
          <w:sz w:val="20"/>
          <w:szCs w:val="20"/>
        </w:rPr>
      </w:pPr>
      <w:r w:rsidRPr="008172F0">
        <w:rPr>
          <w:color w:val="auto"/>
          <w:sz w:val="20"/>
          <w:szCs w:val="20"/>
        </w:rPr>
        <w:t>Prior to 1988, the volume number of IEEE Transactions/Journals carried the acronym of the journal. For example, an issue of the IEEE T</w:t>
      </w:r>
      <w:r w:rsidRPr="008172F0">
        <w:rPr>
          <w:color w:val="auto"/>
          <w:sz w:val="16"/>
          <w:szCs w:val="16"/>
        </w:rPr>
        <w:t xml:space="preserve">RANSACTIONS ON </w:t>
      </w:r>
      <w:r w:rsidRPr="008172F0">
        <w:rPr>
          <w:color w:val="auto"/>
          <w:sz w:val="20"/>
          <w:szCs w:val="20"/>
        </w:rPr>
        <w:t>A</w:t>
      </w:r>
      <w:r w:rsidRPr="008172F0">
        <w:rPr>
          <w:color w:val="auto"/>
          <w:sz w:val="16"/>
          <w:szCs w:val="16"/>
        </w:rPr>
        <w:t xml:space="preserve">UTOMATIC </w:t>
      </w:r>
      <w:r w:rsidRPr="008172F0">
        <w:rPr>
          <w:color w:val="auto"/>
          <w:sz w:val="20"/>
          <w:szCs w:val="20"/>
        </w:rPr>
        <w:t>C</w:t>
      </w:r>
      <w:r w:rsidRPr="008172F0">
        <w:rPr>
          <w:color w:val="auto"/>
          <w:sz w:val="16"/>
          <w:szCs w:val="16"/>
        </w:rPr>
        <w:t xml:space="preserve">ONTROL </w:t>
      </w:r>
      <w:r w:rsidRPr="008172F0">
        <w:rPr>
          <w:color w:val="auto"/>
          <w:sz w:val="20"/>
          <w:szCs w:val="20"/>
        </w:rPr>
        <w:t xml:space="preserve">would read: </w:t>
      </w:r>
      <w:r w:rsidRPr="008172F0">
        <w:rPr>
          <w:i/>
          <w:iCs/>
          <w:color w:val="auto"/>
          <w:sz w:val="20"/>
          <w:szCs w:val="20"/>
        </w:rPr>
        <w:t xml:space="preserve">IEEE Trans. Automat. Contr., </w:t>
      </w:r>
      <w:r w:rsidRPr="008172F0">
        <w:rPr>
          <w:color w:val="auto"/>
          <w:sz w:val="20"/>
          <w:szCs w:val="20"/>
        </w:rPr>
        <w:t xml:space="preserve">vol. AC-26, no. 1, pp. 1–34, Jan. 1981. When referencing IEEE Transactions, both the issue number and month are included upon verification of frequency and starting month. </w:t>
      </w:r>
    </w:p>
    <w:p w:rsidR="00FC3878" w:rsidRDefault="00FC3878" w:rsidP="00DC0717">
      <w:pPr>
        <w:pStyle w:val="Default"/>
        <w:ind w:left="284"/>
        <w:rPr>
          <w:color w:val="auto"/>
          <w:sz w:val="20"/>
          <w:szCs w:val="20"/>
        </w:rPr>
      </w:pPr>
      <w:r w:rsidRPr="008172F0">
        <w:rPr>
          <w:b/>
          <w:bCs/>
          <w:color w:val="auto"/>
          <w:sz w:val="20"/>
          <w:szCs w:val="20"/>
        </w:rPr>
        <w:t xml:space="preserve">NOTE: </w:t>
      </w:r>
      <w:r w:rsidRPr="008172F0">
        <w:rPr>
          <w:color w:val="auto"/>
          <w:sz w:val="20"/>
          <w:szCs w:val="20"/>
        </w:rPr>
        <w:t>The only exception to this rule is P</w:t>
      </w:r>
      <w:r w:rsidRPr="008172F0">
        <w:rPr>
          <w:color w:val="auto"/>
          <w:sz w:val="16"/>
          <w:szCs w:val="16"/>
        </w:rPr>
        <w:t xml:space="preserve">ROCEEDINGS OF THE </w:t>
      </w:r>
      <w:r w:rsidRPr="008172F0">
        <w:rPr>
          <w:color w:val="auto"/>
          <w:sz w:val="20"/>
          <w:szCs w:val="20"/>
        </w:rPr>
        <w:t>IEEE, which never carried an acronym on the masthead.</w:t>
      </w:r>
      <w:r>
        <w:rPr>
          <w:color w:val="auto"/>
          <w:sz w:val="20"/>
          <w:szCs w:val="20"/>
        </w:rPr>
        <w:t xml:space="preserve"> </w:t>
      </w:r>
    </w:p>
    <w:p w:rsidR="00FC3878" w:rsidRDefault="00FC3878" w:rsidP="00670BE5">
      <w:pPr>
        <w:pStyle w:val="Default"/>
        <w:spacing w:before="240" w:after="120"/>
        <w:ind w:left="289"/>
        <w:rPr>
          <w:color w:val="auto"/>
          <w:sz w:val="20"/>
          <w:szCs w:val="20"/>
        </w:rPr>
      </w:pPr>
      <w:r>
        <w:rPr>
          <w:i/>
          <w:iCs/>
          <w:color w:val="auto"/>
          <w:sz w:val="20"/>
          <w:szCs w:val="20"/>
        </w:rPr>
        <w:lastRenderedPageBreak/>
        <w:t xml:space="preserve">Basic Format: </w:t>
      </w:r>
    </w:p>
    <w:p w:rsidR="00276AD2" w:rsidRPr="00934E98" w:rsidRDefault="002E4300" w:rsidP="00670BE5">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w:t>
      </w:r>
      <w:r w:rsidR="00670BE5" w:rsidRPr="00934E98">
        <w:rPr>
          <w:b/>
          <w:bCs/>
          <w:color w:val="auto"/>
          <w:sz w:val="20"/>
          <w:szCs w:val="20"/>
        </w:rPr>
        <w:t xml:space="preserve"> </w:t>
      </w:r>
      <w:r w:rsidR="00276AD2" w:rsidRPr="00934E98">
        <w:rPr>
          <w:color w:val="auto"/>
          <w:sz w:val="20"/>
          <w:szCs w:val="20"/>
        </w:rPr>
        <w:t xml:space="preserve">[1] J. K. Author, “Name of paper,” </w:t>
      </w:r>
      <w:r w:rsidR="00276AD2" w:rsidRPr="00934E98">
        <w:rPr>
          <w:i/>
          <w:iCs/>
          <w:color w:val="auto"/>
          <w:sz w:val="20"/>
          <w:szCs w:val="20"/>
        </w:rPr>
        <w:t>Title of Periodical</w:t>
      </w:r>
      <w:r w:rsidR="00276AD2" w:rsidRPr="00934E98">
        <w:rPr>
          <w:color w:val="auto"/>
          <w:sz w:val="20"/>
          <w:szCs w:val="20"/>
        </w:rPr>
        <w:t xml:space="preserve">, vol. </w:t>
      </w:r>
      <w:r w:rsidR="00276AD2" w:rsidRPr="00934E98">
        <w:rPr>
          <w:i/>
          <w:iCs/>
          <w:color w:val="auto"/>
          <w:sz w:val="20"/>
          <w:szCs w:val="20"/>
        </w:rPr>
        <w:t xml:space="preserve">x, </w:t>
      </w:r>
      <w:r w:rsidR="00276AD2" w:rsidRPr="00934E98">
        <w:rPr>
          <w:color w:val="auto"/>
          <w:sz w:val="20"/>
          <w:szCs w:val="20"/>
        </w:rPr>
        <w:t xml:space="preserve">no. </w:t>
      </w:r>
      <w:r w:rsidR="00276AD2" w:rsidRPr="00934E98">
        <w:rPr>
          <w:i/>
          <w:iCs/>
          <w:color w:val="auto"/>
          <w:sz w:val="20"/>
          <w:szCs w:val="20"/>
        </w:rPr>
        <w:t xml:space="preserve">x, </w:t>
      </w:r>
      <w:r w:rsidR="00276AD2" w:rsidRPr="00934E98">
        <w:rPr>
          <w:color w:val="auto"/>
          <w:sz w:val="20"/>
          <w:szCs w:val="20"/>
        </w:rPr>
        <w:t>pp</w:t>
      </w:r>
      <w:r w:rsidR="00276AD2" w:rsidRPr="00934E98">
        <w:rPr>
          <w:i/>
          <w:iCs/>
          <w:color w:val="auto"/>
          <w:sz w:val="20"/>
          <w:szCs w:val="20"/>
        </w:rPr>
        <w:t xml:space="preserve">. xxx-xxx, </w:t>
      </w:r>
      <w:r w:rsidR="00276AD2" w:rsidRPr="00934E98">
        <w:rPr>
          <w:color w:val="auto"/>
          <w:sz w:val="20"/>
          <w:szCs w:val="20"/>
        </w:rPr>
        <w:t xml:space="preserve">Abbrev. </w:t>
      </w:r>
      <w:proofErr w:type="gramStart"/>
      <w:r w:rsidR="00276AD2" w:rsidRPr="00934E98">
        <w:rPr>
          <w:color w:val="auto"/>
          <w:sz w:val="20"/>
          <w:szCs w:val="20"/>
        </w:rPr>
        <w:t>Month, year.</w:t>
      </w:r>
      <w:proofErr w:type="gramEnd"/>
      <w:r w:rsidR="00276AD2" w:rsidRPr="00934E98">
        <w:rPr>
          <w:color w:val="auto"/>
          <w:sz w:val="20"/>
          <w:szCs w:val="20"/>
        </w:rPr>
        <w:t xml:space="preserve"> </w:t>
      </w:r>
    </w:p>
    <w:p w:rsidR="00276AD2" w:rsidRPr="00934E98" w:rsidRDefault="00276AD2" w:rsidP="00FC3878">
      <w:pPr>
        <w:pStyle w:val="Default"/>
        <w:spacing w:after="100"/>
        <w:rPr>
          <w:color w:val="auto"/>
          <w:sz w:val="20"/>
          <w:szCs w:val="20"/>
        </w:rPr>
      </w:pPr>
      <w:proofErr w:type="gramStart"/>
      <w:r w:rsidRPr="00934E98">
        <w:rPr>
          <w:color w:val="auto"/>
          <w:sz w:val="20"/>
          <w:szCs w:val="20"/>
        </w:rPr>
        <w:t>or</w:t>
      </w:r>
      <w:proofErr w:type="gramEnd"/>
    </w:p>
    <w:p w:rsidR="00FC3878" w:rsidRDefault="00FC3878" w:rsidP="00116938">
      <w:pPr>
        <w:pStyle w:val="Default"/>
        <w:spacing w:after="120"/>
        <w:ind w:left="284" w:hanging="284"/>
        <w:rPr>
          <w:color w:val="auto"/>
          <w:sz w:val="20"/>
          <w:szCs w:val="20"/>
        </w:rPr>
      </w:pPr>
      <w:r>
        <w:rPr>
          <w:color w:val="auto"/>
          <w:sz w:val="20"/>
          <w:szCs w:val="20"/>
        </w:rPr>
        <w:t>[</w:t>
      </w:r>
      <w:r w:rsidR="00276AD2">
        <w:rPr>
          <w:color w:val="auto"/>
          <w:sz w:val="20"/>
          <w:szCs w:val="20"/>
        </w:rPr>
        <w:t>2</w:t>
      </w:r>
      <w:r>
        <w:rPr>
          <w:color w:val="auto"/>
          <w:sz w:val="20"/>
          <w:szCs w:val="20"/>
        </w:rPr>
        <w:t xml:space="preserve">] J. K. Author, “Name of paper,” </w:t>
      </w:r>
      <w:r>
        <w:rPr>
          <w:i/>
          <w:iCs/>
          <w:color w:val="auto"/>
          <w:sz w:val="20"/>
          <w:szCs w:val="20"/>
        </w:rPr>
        <w:t xml:space="preserve">Abbrev. </w:t>
      </w:r>
      <w:proofErr w:type="gramStart"/>
      <w:r>
        <w:rPr>
          <w:i/>
          <w:iCs/>
          <w:color w:val="auto"/>
          <w:sz w:val="20"/>
          <w:szCs w:val="20"/>
        </w:rPr>
        <w:t>Title of Periodical</w:t>
      </w:r>
      <w:r>
        <w:rPr>
          <w:color w:val="auto"/>
          <w:sz w:val="20"/>
          <w:szCs w:val="20"/>
        </w:rPr>
        <w:t xml:space="preserve">, vol. </w:t>
      </w:r>
      <w:r>
        <w:rPr>
          <w:i/>
          <w:iCs/>
          <w:color w:val="auto"/>
          <w:sz w:val="20"/>
          <w:szCs w:val="20"/>
        </w:rPr>
        <w:t xml:space="preserve">x, </w:t>
      </w:r>
      <w:r>
        <w:rPr>
          <w:color w:val="auto"/>
          <w:sz w:val="20"/>
          <w:szCs w:val="20"/>
        </w:rPr>
        <w:t xml:space="preserve">no. </w:t>
      </w:r>
      <w:r>
        <w:rPr>
          <w:i/>
          <w:iCs/>
          <w:color w:val="auto"/>
          <w:sz w:val="20"/>
          <w:szCs w:val="20"/>
        </w:rPr>
        <w:t xml:space="preserve">x, </w:t>
      </w:r>
      <w:r>
        <w:rPr>
          <w:color w:val="auto"/>
          <w:sz w:val="20"/>
          <w:szCs w:val="20"/>
        </w:rPr>
        <w:t>pp</w:t>
      </w:r>
      <w:r>
        <w:rPr>
          <w:i/>
          <w:iCs/>
          <w:color w:val="auto"/>
          <w:sz w:val="20"/>
          <w:szCs w:val="20"/>
        </w:rPr>
        <w:t xml:space="preserve">. xxx-xxx, </w:t>
      </w:r>
      <w:r>
        <w:rPr>
          <w:color w:val="auto"/>
          <w:sz w:val="20"/>
          <w:szCs w:val="20"/>
        </w:rPr>
        <w:t>Abbrev.</w:t>
      </w:r>
      <w:proofErr w:type="gramEnd"/>
      <w:r>
        <w:rPr>
          <w:color w:val="auto"/>
          <w:sz w:val="20"/>
          <w:szCs w:val="20"/>
        </w:rPr>
        <w:t xml:space="preserve"> </w:t>
      </w:r>
      <w:proofErr w:type="gramStart"/>
      <w:r>
        <w:rPr>
          <w:color w:val="auto"/>
          <w:sz w:val="20"/>
          <w:szCs w:val="20"/>
        </w:rPr>
        <w:t>Month, year.</w:t>
      </w:r>
      <w:proofErr w:type="gramEnd"/>
      <w:r>
        <w:rPr>
          <w:color w:val="auto"/>
          <w:sz w:val="20"/>
          <w:szCs w:val="20"/>
        </w:rPr>
        <w:t xml:space="preserve"> </w:t>
      </w:r>
    </w:p>
    <w:p w:rsidR="00FC3878" w:rsidRDefault="00FC3878" w:rsidP="00116938">
      <w:pPr>
        <w:pStyle w:val="Default"/>
        <w:spacing w:before="240" w:after="120"/>
        <w:ind w:firstLine="289"/>
        <w:rPr>
          <w:color w:val="auto"/>
          <w:sz w:val="20"/>
          <w:szCs w:val="20"/>
        </w:rPr>
      </w:pPr>
      <w:r>
        <w:rPr>
          <w:i/>
          <w:iCs/>
          <w:color w:val="auto"/>
          <w:sz w:val="20"/>
          <w:szCs w:val="20"/>
        </w:rPr>
        <w:t xml:space="preserve">Examples: </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[1] M. Ito </w:t>
      </w:r>
      <w:r>
        <w:rPr>
          <w:i/>
          <w:iCs/>
          <w:color w:val="auto"/>
          <w:sz w:val="20"/>
          <w:szCs w:val="20"/>
        </w:rPr>
        <w:t>et al</w:t>
      </w:r>
      <w:r>
        <w:rPr>
          <w:color w:val="auto"/>
          <w:sz w:val="20"/>
          <w:szCs w:val="20"/>
        </w:rPr>
        <w:t xml:space="preserve">., “Application of amorphous oxide TFT to </w:t>
      </w:r>
      <w:proofErr w:type="spellStart"/>
      <w:r>
        <w:rPr>
          <w:color w:val="auto"/>
          <w:sz w:val="20"/>
          <w:szCs w:val="20"/>
        </w:rPr>
        <w:t>electrophoretic</w:t>
      </w:r>
      <w:proofErr w:type="spellEnd"/>
      <w:r>
        <w:rPr>
          <w:color w:val="auto"/>
          <w:sz w:val="20"/>
          <w:szCs w:val="20"/>
        </w:rPr>
        <w:t xml:space="preserve"> display,” </w:t>
      </w:r>
      <w:r>
        <w:rPr>
          <w:i/>
          <w:iCs/>
          <w:color w:val="auto"/>
          <w:sz w:val="20"/>
          <w:szCs w:val="20"/>
        </w:rPr>
        <w:t>J. Non-</w:t>
      </w:r>
      <w:proofErr w:type="spellStart"/>
      <w:r>
        <w:rPr>
          <w:i/>
          <w:iCs/>
          <w:color w:val="auto"/>
          <w:sz w:val="20"/>
          <w:szCs w:val="20"/>
        </w:rPr>
        <w:t>Cryst</w:t>
      </w:r>
      <w:proofErr w:type="spellEnd"/>
      <w:r>
        <w:rPr>
          <w:i/>
          <w:iCs/>
          <w:color w:val="auto"/>
          <w:sz w:val="20"/>
          <w:szCs w:val="20"/>
        </w:rPr>
        <w:t>.</w:t>
      </w:r>
      <w:proofErr w:type="gramEnd"/>
      <w:r>
        <w:rPr>
          <w:i/>
          <w:iCs/>
          <w:color w:val="auto"/>
          <w:sz w:val="20"/>
          <w:szCs w:val="20"/>
        </w:rPr>
        <w:t xml:space="preserve"> Solids, vol. 354, </w:t>
      </w:r>
      <w:r>
        <w:rPr>
          <w:color w:val="auto"/>
          <w:sz w:val="20"/>
          <w:szCs w:val="20"/>
        </w:rPr>
        <w:t xml:space="preserve">no. 19, pp. 2777–2782, Feb. 2008. </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[2] R. </w:t>
      </w:r>
      <w:proofErr w:type="spellStart"/>
      <w:r>
        <w:rPr>
          <w:color w:val="auto"/>
          <w:sz w:val="20"/>
          <w:szCs w:val="20"/>
        </w:rPr>
        <w:t>Fardel</w:t>
      </w:r>
      <w:proofErr w:type="spellEnd"/>
      <w:r>
        <w:rPr>
          <w:color w:val="auto"/>
          <w:sz w:val="20"/>
          <w:szCs w:val="20"/>
        </w:rPr>
        <w:t xml:space="preserve">, M. Nagel, F. </w:t>
      </w:r>
      <w:proofErr w:type="spellStart"/>
      <w:r>
        <w:rPr>
          <w:color w:val="auto"/>
          <w:sz w:val="20"/>
          <w:szCs w:val="20"/>
        </w:rPr>
        <w:t>Nuesch</w:t>
      </w:r>
      <w:proofErr w:type="spellEnd"/>
      <w:r>
        <w:rPr>
          <w:color w:val="auto"/>
          <w:sz w:val="20"/>
          <w:szCs w:val="20"/>
        </w:rPr>
        <w:t xml:space="preserve">, T. </w:t>
      </w:r>
      <w:proofErr w:type="spellStart"/>
      <w:r>
        <w:rPr>
          <w:color w:val="auto"/>
          <w:sz w:val="20"/>
          <w:szCs w:val="20"/>
        </w:rPr>
        <w:t>Lippert</w:t>
      </w:r>
      <w:proofErr w:type="spellEnd"/>
      <w:r>
        <w:rPr>
          <w:color w:val="auto"/>
          <w:sz w:val="20"/>
          <w:szCs w:val="20"/>
        </w:rPr>
        <w:t xml:space="preserve">, and A. </w:t>
      </w:r>
      <w:proofErr w:type="spellStart"/>
      <w:r>
        <w:rPr>
          <w:color w:val="auto"/>
          <w:sz w:val="20"/>
          <w:szCs w:val="20"/>
        </w:rPr>
        <w:t>Wokaun</w:t>
      </w:r>
      <w:proofErr w:type="spellEnd"/>
      <w:r>
        <w:rPr>
          <w:color w:val="auto"/>
          <w:sz w:val="20"/>
          <w:szCs w:val="20"/>
        </w:rPr>
        <w:t xml:space="preserve">, “Fabrication of organic light emitting diode pixels by laser-assisted forward transfer,” </w:t>
      </w:r>
      <w:r>
        <w:rPr>
          <w:i/>
          <w:iCs/>
          <w:color w:val="auto"/>
          <w:sz w:val="20"/>
          <w:szCs w:val="20"/>
        </w:rPr>
        <w:t xml:space="preserve">Appl. Phys. </w:t>
      </w:r>
      <w:proofErr w:type="spellStart"/>
      <w:r>
        <w:rPr>
          <w:i/>
          <w:iCs/>
          <w:color w:val="auto"/>
          <w:sz w:val="20"/>
          <w:szCs w:val="20"/>
        </w:rPr>
        <w:t>Lett</w:t>
      </w:r>
      <w:proofErr w:type="spellEnd"/>
      <w:r>
        <w:rPr>
          <w:i/>
          <w:iCs/>
          <w:color w:val="auto"/>
          <w:sz w:val="20"/>
          <w:szCs w:val="20"/>
        </w:rPr>
        <w:t>.</w:t>
      </w:r>
      <w:r>
        <w:rPr>
          <w:color w:val="auto"/>
          <w:sz w:val="20"/>
          <w:szCs w:val="20"/>
        </w:rPr>
        <w:t>, vol. 91, no. 6, Aug. 2007, Art.ID.</w:t>
      </w:r>
      <w:proofErr w:type="gramEnd"/>
      <w:r>
        <w:rPr>
          <w:color w:val="auto"/>
          <w:sz w:val="20"/>
          <w:szCs w:val="20"/>
        </w:rPr>
        <w:t xml:space="preserve"> 061103. </w:t>
      </w:r>
    </w:p>
    <w:p w:rsidR="00FC3878" w:rsidRDefault="00FC3878" w:rsidP="004B7A43">
      <w:pPr>
        <w:pStyle w:val="Default"/>
        <w:spacing w:after="100"/>
        <w:ind w:left="284" w:hanging="284"/>
        <w:rPr>
          <w:color w:val="auto"/>
          <w:sz w:val="20"/>
          <w:szCs w:val="20"/>
        </w:rPr>
      </w:pPr>
      <w:proofErr w:type="gramStart"/>
      <w:r>
        <w:rPr>
          <w:color w:val="auto"/>
          <w:sz w:val="20"/>
          <w:szCs w:val="20"/>
        </w:rPr>
        <w:t xml:space="preserve">[3] J. Zhang and N. </w:t>
      </w:r>
      <w:proofErr w:type="spellStart"/>
      <w:r>
        <w:rPr>
          <w:color w:val="auto"/>
          <w:sz w:val="20"/>
          <w:szCs w:val="20"/>
        </w:rPr>
        <w:t>Tansu</w:t>
      </w:r>
      <w:proofErr w:type="spellEnd"/>
      <w:r>
        <w:rPr>
          <w:color w:val="auto"/>
          <w:sz w:val="20"/>
          <w:szCs w:val="20"/>
        </w:rPr>
        <w:t xml:space="preserve">, “Optical gain and laser characteristics of </w:t>
      </w:r>
      <w:proofErr w:type="spellStart"/>
      <w:r>
        <w:rPr>
          <w:color w:val="auto"/>
          <w:sz w:val="20"/>
          <w:szCs w:val="20"/>
        </w:rPr>
        <w:t>InGaN</w:t>
      </w:r>
      <w:proofErr w:type="spellEnd"/>
      <w:r>
        <w:rPr>
          <w:color w:val="auto"/>
          <w:sz w:val="20"/>
          <w:szCs w:val="20"/>
        </w:rPr>
        <w:t xml:space="preserve"> quantum wells on ternary </w:t>
      </w:r>
      <w:proofErr w:type="spellStart"/>
      <w:r>
        <w:rPr>
          <w:color w:val="auto"/>
          <w:sz w:val="20"/>
          <w:szCs w:val="20"/>
        </w:rPr>
        <w:t>InGaN</w:t>
      </w:r>
      <w:proofErr w:type="spellEnd"/>
      <w:r>
        <w:rPr>
          <w:color w:val="auto"/>
          <w:sz w:val="20"/>
          <w:szCs w:val="20"/>
        </w:rPr>
        <w:t xml:space="preserve"> substrates,” </w:t>
      </w:r>
      <w:r>
        <w:rPr>
          <w:i/>
          <w:iCs/>
          <w:color w:val="auto"/>
          <w:sz w:val="20"/>
          <w:szCs w:val="20"/>
        </w:rPr>
        <w:t>IEEE Photon.</w:t>
      </w:r>
      <w:proofErr w:type="gramEnd"/>
      <w:r>
        <w:rPr>
          <w:i/>
          <w:iCs/>
          <w:color w:val="auto"/>
          <w:sz w:val="20"/>
          <w:szCs w:val="20"/>
        </w:rPr>
        <w:t xml:space="preserve"> </w:t>
      </w:r>
      <w:proofErr w:type="gramStart"/>
      <w:r>
        <w:rPr>
          <w:i/>
          <w:iCs/>
          <w:color w:val="auto"/>
          <w:sz w:val="20"/>
          <w:szCs w:val="20"/>
        </w:rPr>
        <w:t>J</w:t>
      </w:r>
      <w:r>
        <w:rPr>
          <w:color w:val="auto"/>
          <w:sz w:val="20"/>
          <w:szCs w:val="20"/>
        </w:rPr>
        <w:t>., vol. 5, no. 2, Apr. 2013, Art no. 2600111.</w:t>
      </w:r>
      <w:proofErr w:type="gramEnd"/>
      <w:r>
        <w:rPr>
          <w:color w:val="auto"/>
          <w:sz w:val="20"/>
          <w:szCs w:val="20"/>
        </w:rPr>
        <w:t xml:space="preserve"> </w:t>
      </w:r>
    </w:p>
    <w:p w:rsidR="00FC3878" w:rsidRDefault="00FC3878" w:rsidP="004B7A43">
      <w:pPr>
        <w:pStyle w:val="Default"/>
        <w:spacing w:after="100"/>
        <w:ind w:left="284" w:hanging="284"/>
        <w:rPr>
          <w:color w:val="auto"/>
          <w:sz w:val="20"/>
          <w:szCs w:val="20"/>
        </w:rPr>
      </w:pPr>
      <w:r>
        <w:rPr>
          <w:color w:val="auto"/>
          <w:sz w:val="20"/>
          <w:szCs w:val="20"/>
        </w:rPr>
        <w:t xml:space="preserve">[4] J. U. Buncombe, “Infrared navigation—Part I: Theory,” </w:t>
      </w:r>
      <w:r>
        <w:rPr>
          <w:i/>
          <w:iCs/>
          <w:color w:val="auto"/>
          <w:sz w:val="20"/>
          <w:szCs w:val="20"/>
        </w:rPr>
        <w:t xml:space="preserve">IEEE Trans. </w:t>
      </w:r>
      <w:proofErr w:type="spellStart"/>
      <w:r>
        <w:rPr>
          <w:i/>
          <w:iCs/>
          <w:color w:val="auto"/>
          <w:sz w:val="20"/>
          <w:szCs w:val="20"/>
        </w:rPr>
        <w:t>Aerosp</w:t>
      </w:r>
      <w:proofErr w:type="spellEnd"/>
      <w:r>
        <w:rPr>
          <w:i/>
          <w:iCs/>
          <w:color w:val="auto"/>
          <w:sz w:val="20"/>
          <w:szCs w:val="20"/>
        </w:rPr>
        <w:t xml:space="preserve">. </w:t>
      </w:r>
      <w:proofErr w:type="gramStart"/>
      <w:r>
        <w:rPr>
          <w:i/>
          <w:iCs/>
          <w:color w:val="auto"/>
          <w:sz w:val="20"/>
          <w:szCs w:val="20"/>
        </w:rPr>
        <w:t>Electron.</w:t>
      </w:r>
      <w:proofErr w:type="gramEnd"/>
      <w:r>
        <w:rPr>
          <w:i/>
          <w:iCs/>
          <w:color w:val="auto"/>
          <w:sz w:val="20"/>
          <w:szCs w:val="20"/>
        </w:rPr>
        <w:t xml:space="preserve"> Syst.</w:t>
      </w:r>
      <w:r>
        <w:rPr>
          <w:color w:val="auto"/>
          <w:sz w:val="20"/>
          <w:szCs w:val="20"/>
        </w:rPr>
        <w:t>, vol. AES-4, no. 3, pp. 352–377, Sep. 1944.</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[5] </w:t>
      </w:r>
      <w:r>
        <w:rPr>
          <w:color w:val="auto"/>
          <w:sz w:val="18"/>
          <w:szCs w:val="18"/>
        </w:rPr>
        <w:t xml:space="preserve">S. </w:t>
      </w:r>
      <w:proofErr w:type="spellStart"/>
      <w:r>
        <w:rPr>
          <w:color w:val="auto"/>
          <w:sz w:val="18"/>
          <w:szCs w:val="18"/>
        </w:rPr>
        <w:t>Azodolmolky</w:t>
      </w:r>
      <w:proofErr w:type="spellEnd"/>
      <w:r>
        <w:rPr>
          <w:color w:val="auto"/>
          <w:sz w:val="18"/>
          <w:szCs w:val="18"/>
        </w:rPr>
        <w:t xml:space="preserve"> </w:t>
      </w:r>
      <w:r>
        <w:rPr>
          <w:i/>
          <w:iCs/>
          <w:color w:val="auto"/>
          <w:sz w:val="18"/>
          <w:szCs w:val="18"/>
        </w:rPr>
        <w:t>et al</w:t>
      </w:r>
      <w:r>
        <w:rPr>
          <w:color w:val="auto"/>
          <w:sz w:val="18"/>
          <w:szCs w:val="18"/>
        </w:rPr>
        <w:t xml:space="preserve">., </w:t>
      </w:r>
      <w:r>
        <w:rPr>
          <w:color w:val="auto"/>
          <w:sz w:val="20"/>
          <w:szCs w:val="20"/>
        </w:rPr>
        <w:t>Experimental demonstration of an impairment aware network planning and operation tool for transparent/translucent optical networks</w:t>
      </w:r>
      <w:r>
        <w:rPr>
          <w:color w:val="auto"/>
          <w:sz w:val="18"/>
          <w:szCs w:val="18"/>
        </w:rPr>
        <w:t xml:space="preserve">,” </w:t>
      </w:r>
      <w:r>
        <w:rPr>
          <w:i/>
          <w:iCs/>
          <w:color w:val="auto"/>
          <w:sz w:val="20"/>
          <w:szCs w:val="20"/>
        </w:rPr>
        <w:t xml:space="preserve">J. </w:t>
      </w:r>
      <w:proofErr w:type="spellStart"/>
      <w:r>
        <w:rPr>
          <w:i/>
          <w:iCs/>
          <w:color w:val="auto"/>
          <w:sz w:val="20"/>
          <w:szCs w:val="20"/>
        </w:rPr>
        <w:t>Lightw</w:t>
      </w:r>
      <w:proofErr w:type="spellEnd"/>
      <w:r>
        <w:rPr>
          <w:i/>
          <w:iCs/>
          <w:color w:val="auto"/>
          <w:sz w:val="20"/>
          <w:szCs w:val="20"/>
        </w:rPr>
        <w:t>.</w:t>
      </w:r>
      <w:proofErr w:type="gramEnd"/>
      <w:r>
        <w:rPr>
          <w:i/>
          <w:iCs/>
          <w:color w:val="auto"/>
          <w:sz w:val="20"/>
          <w:szCs w:val="20"/>
        </w:rPr>
        <w:t xml:space="preserve"> Technol</w:t>
      </w:r>
      <w:r>
        <w:rPr>
          <w:color w:val="auto"/>
          <w:sz w:val="20"/>
          <w:szCs w:val="20"/>
        </w:rPr>
        <w:t xml:space="preserve">., vol. 29, no. 4, pp. 439–448, Sep. 2011. </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[6] H. Eriksson and P. E. </w:t>
      </w:r>
      <w:proofErr w:type="spellStart"/>
      <w:r>
        <w:rPr>
          <w:color w:val="auto"/>
          <w:sz w:val="20"/>
          <w:szCs w:val="20"/>
        </w:rPr>
        <w:t>Danielsson</w:t>
      </w:r>
      <w:proofErr w:type="spellEnd"/>
      <w:r>
        <w:rPr>
          <w:color w:val="auto"/>
          <w:sz w:val="20"/>
          <w:szCs w:val="20"/>
        </w:rPr>
        <w:t xml:space="preserve">, “Two problems on Boolean memories,” </w:t>
      </w:r>
      <w:r>
        <w:rPr>
          <w:i/>
          <w:iCs/>
          <w:color w:val="auto"/>
          <w:sz w:val="20"/>
          <w:szCs w:val="20"/>
        </w:rPr>
        <w:t>IEEE Trans. Electron.</w:t>
      </w:r>
      <w:proofErr w:type="gramEnd"/>
      <w:r>
        <w:rPr>
          <w:i/>
          <w:iCs/>
          <w:color w:val="auto"/>
          <w:sz w:val="20"/>
          <w:szCs w:val="20"/>
        </w:rPr>
        <w:t xml:space="preserve"> Devices</w:t>
      </w:r>
      <w:r>
        <w:rPr>
          <w:color w:val="auto"/>
          <w:sz w:val="20"/>
          <w:szCs w:val="20"/>
        </w:rPr>
        <w:t xml:space="preserve">, vol. ED-11, no. 1, pp. 32–33, Jan. 1959. </w:t>
      </w:r>
    </w:p>
    <w:p w:rsidR="00FC3878" w:rsidRDefault="00FC3878" w:rsidP="004B7A43">
      <w:pPr>
        <w:pStyle w:val="Default"/>
        <w:spacing w:after="100"/>
        <w:rPr>
          <w:color w:val="auto"/>
          <w:sz w:val="20"/>
          <w:szCs w:val="20"/>
        </w:rPr>
      </w:pPr>
      <w:proofErr w:type="gramStart"/>
      <w:r>
        <w:rPr>
          <w:color w:val="auto"/>
          <w:sz w:val="20"/>
          <w:szCs w:val="20"/>
        </w:rPr>
        <w:t xml:space="preserve">[7] F. </w:t>
      </w:r>
      <w:proofErr w:type="spellStart"/>
      <w:r>
        <w:rPr>
          <w:color w:val="auto"/>
          <w:sz w:val="20"/>
          <w:szCs w:val="20"/>
        </w:rPr>
        <w:t>Aronowitz</w:t>
      </w:r>
      <w:proofErr w:type="spellEnd"/>
      <w:r>
        <w:rPr>
          <w:color w:val="auto"/>
          <w:sz w:val="20"/>
          <w:szCs w:val="20"/>
        </w:rPr>
        <w:t xml:space="preserve">, “Theory of traveling-wave optical maser,” </w:t>
      </w:r>
      <w:r>
        <w:rPr>
          <w:i/>
          <w:iCs/>
          <w:color w:val="auto"/>
          <w:sz w:val="20"/>
          <w:szCs w:val="20"/>
        </w:rPr>
        <w:t>Phys. Rev.</w:t>
      </w:r>
      <w:r>
        <w:rPr>
          <w:color w:val="auto"/>
          <w:sz w:val="20"/>
          <w:szCs w:val="20"/>
        </w:rPr>
        <w:t>, vol. 134, pp. A635–A646, Dec. 8, 1965.</w:t>
      </w:r>
      <w:proofErr w:type="gramEnd"/>
      <w:r>
        <w:rPr>
          <w:color w:val="auto"/>
          <w:sz w:val="20"/>
          <w:szCs w:val="20"/>
        </w:rPr>
        <w:t xml:space="preserve"> </w:t>
      </w:r>
    </w:p>
    <w:p w:rsidR="00FC3878" w:rsidRDefault="00FC3878" w:rsidP="004B7A43">
      <w:pPr>
        <w:pStyle w:val="Default"/>
        <w:spacing w:after="100"/>
        <w:ind w:left="284" w:hanging="284"/>
        <w:rPr>
          <w:color w:val="auto"/>
          <w:sz w:val="20"/>
          <w:szCs w:val="20"/>
        </w:rPr>
      </w:pPr>
      <w:r>
        <w:rPr>
          <w:color w:val="auto"/>
          <w:sz w:val="20"/>
          <w:szCs w:val="20"/>
        </w:rPr>
        <w:t xml:space="preserve">[8] Ye. V. </w:t>
      </w:r>
      <w:proofErr w:type="spellStart"/>
      <w:r>
        <w:rPr>
          <w:color w:val="auto"/>
          <w:sz w:val="20"/>
          <w:szCs w:val="20"/>
        </w:rPr>
        <w:t>Lavrova</w:t>
      </w:r>
      <w:proofErr w:type="spellEnd"/>
      <w:r>
        <w:rPr>
          <w:color w:val="auto"/>
          <w:sz w:val="20"/>
          <w:szCs w:val="20"/>
        </w:rPr>
        <w:t xml:space="preserve">, “Geographic distribution of </w:t>
      </w:r>
      <w:proofErr w:type="spellStart"/>
      <w:r>
        <w:rPr>
          <w:color w:val="auto"/>
          <w:sz w:val="20"/>
          <w:szCs w:val="20"/>
        </w:rPr>
        <w:t>ionospheric</w:t>
      </w:r>
      <w:proofErr w:type="spellEnd"/>
      <w:r>
        <w:rPr>
          <w:color w:val="auto"/>
          <w:sz w:val="20"/>
          <w:szCs w:val="20"/>
        </w:rPr>
        <w:t xml:space="preserve"> disturbances in the F2 layer,” </w:t>
      </w:r>
      <w:r>
        <w:rPr>
          <w:i/>
          <w:iCs/>
          <w:color w:val="auto"/>
          <w:sz w:val="20"/>
          <w:szCs w:val="20"/>
        </w:rPr>
        <w:t>Tr. IZMIRAN</w:t>
      </w:r>
      <w:r>
        <w:rPr>
          <w:color w:val="auto"/>
          <w:sz w:val="20"/>
          <w:szCs w:val="20"/>
        </w:rPr>
        <w:t>, vol. 19, no. 29, pp. 31–43, 1961 (</w:t>
      </w:r>
      <w:r w:rsidRPr="005C7097">
        <w:rPr>
          <w:color w:val="auto"/>
          <w:sz w:val="20"/>
          <w:szCs w:val="20"/>
        </w:rPr>
        <w:t>Transl.</w:t>
      </w:r>
      <w:r>
        <w:rPr>
          <w:color w:val="auto"/>
          <w:sz w:val="20"/>
          <w:szCs w:val="20"/>
        </w:rPr>
        <w:t xml:space="preserve">: E. R. Hope, Directorate of Scientific Information Services, </w:t>
      </w:r>
      <w:proofErr w:type="spellStart"/>
      <w:r>
        <w:rPr>
          <w:color w:val="auto"/>
          <w:sz w:val="20"/>
          <w:szCs w:val="20"/>
        </w:rPr>
        <w:t>Defence</w:t>
      </w:r>
      <w:proofErr w:type="spellEnd"/>
      <w:r>
        <w:rPr>
          <w:color w:val="auto"/>
          <w:sz w:val="20"/>
          <w:szCs w:val="20"/>
        </w:rPr>
        <w:t xml:space="preserve"> Research Board of Canada, Rep. T384R, Apr. 1963). </w:t>
      </w:r>
    </w:p>
    <w:p w:rsidR="00FC3878" w:rsidRDefault="00FC3878" w:rsidP="004B7A43">
      <w:pPr>
        <w:pStyle w:val="Default"/>
        <w:spacing w:after="100"/>
        <w:ind w:left="284" w:hanging="284"/>
        <w:rPr>
          <w:color w:val="auto"/>
          <w:sz w:val="20"/>
          <w:szCs w:val="20"/>
        </w:rPr>
      </w:pPr>
      <w:r>
        <w:rPr>
          <w:color w:val="auto"/>
          <w:sz w:val="20"/>
          <w:szCs w:val="20"/>
        </w:rPr>
        <w:t xml:space="preserve">[9] E. P. Wigner, “On a modification of the Rayleigh–Schrodinger perturbation theory,” </w:t>
      </w:r>
      <w:r>
        <w:rPr>
          <w:i/>
          <w:iCs/>
          <w:color w:val="auto"/>
          <w:sz w:val="20"/>
          <w:szCs w:val="20"/>
        </w:rPr>
        <w:t xml:space="preserve">Math. </w:t>
      </w:r>
      <w:proofErr w:type="spellStart"/>
      <w:proofErr w:type="gramStart"/>
      <w:r>
        <w:rPr>
          <w:i/>
          <w:iCs/>
          <w:color w:val="auto"/>
          <w:sz w:val="20"/>
          <w:szCs w:val="20"/>
        </w:rPr>
        <w:t>Naturwiss</w:t>
      </w:r>
      <w:proofErr w:type="spellEnd"/>
      <w:r>
        <w:rPr>
          <w:i/>
          <w:iCs/>
          <w:color w:val="auto"/>
          <w:sz w:val="20"/>
          <w:szCs w:val="20"/>
        </w:rPr>
        <w:t>.</w:t>
      </w:r>
      <w:proofErr w:type="gramEnd"/>
      <w:r>
        <w:rPr>
          <w:i/>
          <w:iCs/>
          <w:color w:val="auto"/>
          <w:sz w:val="20"/>
          <w:szCs w:val="20"/>
        </w:rPr>
        <w:t xml:space="preserve"> </w:t>
      </w:r>
      <w:proofErr w:type="spellStart"/>
      <w:proofErr w:type="gramStart"/>
      <w:r>
        <w:rPr>
          <w:i/>
          <w:iCs/>
          <w:color w:val="auto"/>
          <w:sz w:val="20"/>
          <w:szCs w:val="20"/>
        </w:rPr>
        <w:t>Anz</w:t>
      </w:r>
      <w:proofErr w:type="spellEnd"/>
      <w:r>
        <w:rPr>
          <w:i/>
          <w:iCs/>
          <w:color w:val="auto"/>
          <w:sz w:val="20"/>
          <w:szCs w:val="20"/>
        </w:rPr>
        <w:t>.</w:t>
      </w:r>
      <w:proofErr w:type="gramEnd"/>
      <w:r>
        <w:rPr>
          <w:i/>
          <w:iCs/>
          <w:color w:val="auto"/>
          <w:sz w:val="20"/>
          <w:szCs w:val="20"/>
        </w:rPr>
        <w:t xml:space="preserve"> </w:t>
      </w:r>
      <w:proofErr w:type="spellStart"/>
      <w:r>
        <w:rPr>
          <w:i/>
          <w:iCs/>
          <w:color w:val="auto"/>
          <w:sz w:val="20"/>
          <w:szCs w:val="20"/>
        </w:rPr>
        <w:t>Ungar</w:t>
      </w:r>
      <w:proofErr w:type="spellEnd"/>
      <w:r>
        <w:rPr>
          <w:i/>
          <w:iCs/>
          <w:color w:val="auto"/>
          <w:sz w:val="20"/>
          <w:szCs w:val="20"/>
        </w:rPr>
        <w:t xml:space="preserve">. </w:t>
      </w:r>
      <w:proofErr w:type="spellStart"/>
      <w:proofErr w:type="gramStart"/>
      <w:r>
        <w:rPr>
          <w:i/>
          <w:iCs/>
          <w:color w:val="auto"/>
          <w:sz w:val="20"/>
          <w:szCs w:val="20"/>
        </w:rPr>
        <w:t>Akad</w:t>
      </w:r>
      <w:proofErr w:type="spellEnd"/>
      <w:r>
        <w:rPr>
          <w:i/>
          <w:iCs/>
          <w:color w:val="auto"/>
          <w:sz w:val="20"/>
          <w:szCs w:val="20"/>
        </w:rPr>
        <w:t>.</w:t>
      </w:r>
      <w:proofErr w:type="gramEnd"/>
      <w:r>
        <w:rPr>
          <w:i/>
          <w:iCs/>
          <w:color w:val="auto"/>
          <w:sz w:val="20"/>
          <w:szCs w:val="20"/>
        </w:rPr>
        <w:t xml:space="preserve"> </w:t>
      </w:r>
      <w:proofErr w:type="spellStart"/>
      <w:proofErr w:type="gramStart"/>
      <w:r>
        <w:rPr>
          <w:i/>
          <w:iCs/>
          <w:color w:val="auto"/>
          <w:sz w:val="20"/>
          <w:szCs w:val="20"/>
        </w:rPr>
        <w:t>Wiss</w:t>
      </w:r>
      <w:proofErr w:type="spellEnd"/>
      <w:r>
        <w:rPr>
          <w:i/>
          <w:iCs/>
          <w:color w:val="auto"/>
          <w:sz w:val="20"/>
          <w:szCs w:val="20"/>
        </w:rPr>
        <w:t>.</w:t>
      </w:r>
      <w:r>
        <w:rPr>
          <w:color w:val="auto"/>
          <w:sz w:val="20"/>
          <w:szCs w:val="20"/>
        </w:rPr>
        <w:t>,</w:t>
      </w:r>
      <w:proofErr w:type="gramEnd"/>
      <w:r>
        <w:rPr>
          <w:color w:val="auto"/>
          <w:sz w:val="20"/>
          <w:szCs w:val="20"/>
        </w:rPr>
        <w:t xml:space="preserve"> vol. 53, p. 475, 1935. </w:t>
      </w:r>
      <w:r w:rsidR="00EE3723">
        <w:rPr>
          <w:color w:val="auto"/>
          <w:sz w:val="20"/>
          <w:szCs w:val="20"/>
        </w:rPr>
        <w:t>(</w:t>
      </w:r>
      <w:proofErr w:type="gramStart"/>
      <w:r w:rsidR="00EE3723">
        <w:rPr>
          <w:color w:val="auto"/>
          <w:sz w:val="20"/>
          <w:szCs w:val="20"/>
        </w:rPr>
        <w:t>in</w:t>
      </w:r>
      <w:proofErr w:type="gramEnd"/>
      <w:r w:rsidR="00EE3723">
        <w:rPr>
          <w:color w:val="auto"/>
          <w:sz w:val="20"/>
          <w:szCs w:val="20"/>
        </w:rPr>
        <w:t xml:space="preserve"> German)</w:t>
      </w:r>
    </w:p>
    <w:p w:rsidR="00FC3878" w:rsidRDefault="00FC3878" w:rsidP="004B7A43">
      <w:pPr>
        <w:pStyle w:val="Default"/>
        <w:spacing w:after="100"/>
        <w:ind w:left="284" w:hanging="284"/>
        <w:rPr>
          <w:color w:val="auto"/>
          <w:sz w:val="20"/>
          <w:szCs w:val="20"/>
        </w:rPr>
      </w:pPr>
      <w:r>
        <w:rPr>
          <w:color w:val="auto"/>
          <w:sz w:val="20"/>
          <w:szCs w:val="20"/>
        </w:rPr>
        <w:t xml:space="preserve">[10] E. H. Miller, “A note on reflector arrays,” </w:t>
      </w:r>
      <w:r>
        <w:rPr>
          <w:i/>
          <w:iCs/>
          <w:color w:val="auto"/>
          <w:sz w:val="20"/>
          <w:szCs w:val="20"/>
        </w:rPr>
        <w:t xml:space="preserve">IEEE Trans. Antennas </w:t>
      </w:r>
      <w:proofErr w:type="spellStart"/>
      <w:r>
        <w:rPr>
          <w:i/>
          <w:iCs/>
          <w:color w:val="auto"/>
          <w:sz w:val="20"/>
          <w:szCs w:val="20"/>
        </w:rPr>
        <w:t>Propag</w:t>
      </w:r>
      <w:proofErr w:type="spellEnd"/>
      <w:r>
        <w:rPr>
          <w:i/>
          <w:iCs/>
          <w:color w:val="auto"/>
          <w:sz w:val="20"/>
          <w:szCs w:val="20"/>
        </w:rPr>
        <w:t>.</w:t>
      </w:r>
      <w:r>
        <w:rPr>
          <w:color w:val="auto"/>
          <w:sz w:val="20"/>
          <w:szCs w:val="20"/>
        </w:rPr>
        <w:t>, to be published</w:t>
      </w:r>
      <w:proofErr w:type="gramStart"/>
      <w:r>
        <w:rPr>
          <w:color w:val="auto"/>
          <w:sz w:val="20"/>
          <w:szCs w:val="20"/>
        </w:rPr>
        <w:t>.</w:t>
      </w:r>
      <w:r>
        <w:rPr>
          <w:i/>
          <w:iCs/>
          <w:color w:val="auto"/>
          <w:sz w:val="20"/>
          <w:szCs w:val="20"/>
        </w:rPr>
        <w:t>*</w:t>
      </w:r>
      <w:proofErr w:type="gramEnd"/>
      <w:r>
        <w:rPr>
          <w:i/>
          <w:iCs/>
          <w:color w:val="auto"/>
          <w:sz w:val="20"/>
          <w:szCs w:val="20"/>
        </w:rPr>
        <w:t xml:space="preserve">** Always use this style when the paper has been accepted or scheduled for a future publication, i.e., do not use “to appear in.”*** </w:t>
      </w:r>
    </w:p>
    <w:p w:rsidR="00FC3878" w:rsidRDefault="00FC3878" w:rsidP="004B7A43">
      <w:pPr>
        <w:pStyle w:val="Default"/>
        <w:spacing w:after="100"/>
        <w:ind w:left="284" w:hanging="284"/>
        <w:rPr>
          <w:color w:val="auto"/>
          <w:sz w:val="20"/>
          <w:szCs w:val="20"/>
        </w:rPr>
      </w:pPr>
      <w:proofErr w:type="gramStart"/>
      <w:r>
        <w:rPr>
          <w:color w:val="auto"/>
          <w:sz w:val="20"/>
          <w:szCs w:val="20"/>
        </w:rPr>
        <w:t xml:space="preserve">[12] W. Rafferty, “Ground antennas in NASA’s deep space telecommunications,” </w:t>
      </w:r>
      <w:r>
        <w:rPr>
          <w:i/>
          <w:iCs/>
          <w:color w:val="auto"/>
          <w:sz w:val="20"/>
          <w:szCs w:val="20"/>
        </w:rPr>
        <w:t xml:space="preserve">Proc. IEEE, </w:t>
      </w:r>
      <w:r>
        <w:rPr>
          <w:color w:val="auto"/>
          <w:sz w:val="20"/>
          <w:szCs w:val="20"/>
        </w:rPr>
        <w:t>vol. 82, no. 5, pp. 636-640, May 1994.</w:t>
      </w:r>
      <w:proofErr w:type="gramEnd"/>
      <w:r>
        <w:rPr>
          <w:color w:val="auto"/>
          <w:sz w:val="20"/>
          <w:szCs w:val="20"/>
        </w:rPr>
        <w:t xml:space="preserve"> </w:t>
      </w:r>
    </w:p>
    <w:p w:rsidR="00FC3878" w:rsidRDefault="00FC3878" w:rsidP="004B7A43">
      <w:pPr>
        <w:pStyle w:val="Default"/>
        <w:spacing w:after="100"/>
        <w:ind w:left="284" w:hanging="284"/>
        <w:rPr>
          <w:color w:val="auto"/>
          <w:sz w:val="20"/>
          <w:szCs w:val="20"/>
        </w:rPr>
      </w:pPr>
      <w:r>
        <w:rPr>
          <w:color w:val="auto"/>
          <w:sz w:val="20"/>
          <w:szCs w:val="20"/>
        </w:rPr>
        <w:t xml:space="preserve">[13] L. T. Wu </w:t>
      </w:r>
      <w:r>
        <w:rPr>
          <w:i/>
          <w:iCs/>
          <w:color w:val="auto"/>
          <w:sz w:val="20"/>
          <w:szCs w:val="20"/>
        </w:rPr>
        <w:t>et al.</w:t>
      </w:r>
      <w:r>
        <w:rPr>
          <w:color w:val="auto"/>
          <w:sz w:val="20"/>
          <w:szCs w:val="20"/>
        </w:rPr>
        <w:t xml:space="preserve">, “Real-time analytic sensitivity method for transient security assessment and prevent control,” </w:t>
      </w:r>
      <w:r>
        <w:rPr>
          <w:i/>
          <w:iCs/>
          <w:color w:val="auto"/>
          <w:sz w:val="20"/>
          <w:szCs w:val="20"/>
        </w:rPr>
        <w:t xml:space="preserve">Proc. Inst. Elect. Eng., </w:t>
      </w:r>
      <w:r>
        <w:rPr>
          <w:color w:val="auto"/>
          <w:sz w:val="20"/>
          <w:szCs w:val="20"/>
        </w:rPr>
        <w:t xml:space="preserve">vol. 135, pt. C, pp. 107-117, Mar. 1988. </w:t>
      </w:r>
      <w:r>
        <w:rPr>
          <w:i/>
          <w:iCs/>
          <w:color w:val="auto"/>
          <w:sz w:val="20"/>
          <w:szCs w:val="20"/>
        </w:rPr>
        <w:t>***Authors may refer to this journal as Proc. IEE, but the abbreviation must be as listed above. Proc. IEE is printed in the U.K. and must not be confused with the Proc. IEEE</w:t>
      </w:r>
      <w:proofErr w:type="gramStart"/>
      <w:r>
        <w:rPr>
          <w:i/>
          <w:iCs/>
          <w:color w:val="auto"/>
          <w:sz w:val="20"/>
          <w:szCs w:val="20"/>
        </w:rPr>
        <w:t>.*</w:t>
      </w:r>
      <w:proofErr w:type="gramEnd"/>
      <w:r>
        <w:rPr>
          <w:i/>
          <w:iCs/>
          <w:color w:val="auto"/>
          <w:sz w:val="20"/>
          <w:szCs w:val="20"/>
        </w:rPr>
        <w:t xml:space="preserve">** </w:t>
      </w:r>
    </w:p>
    <w:p w:rsidR="00FC3878" w:rsidRDefault="00FC3878" w:rsidP="00734092">
      <w:pPr>
        <w:pStyle w:val="Default"/>
        <w:spacing w:after="120"/>
        <w:ind w:left="284" w:hanging="284"/>
        <w:rPr>
          <w:color w:val="auto"/>
          <w:sz w:val="20"/>
          <w:szCs w:val="20"/>
        </w:rPr>
      </w:pPr>
      <w:r>
        <w:rPr>
          <w:color w:val="auto"/>
          <w:sz w:val="20"/>
          <w:szCs w:val="20"/>
        </w:rPr>
        <w:t xml:space="preserve">[14] </w:t>
      </w:r>
      <w:r>
        <w:rPr>
          <w:i/>
          <w:iCs/>
          <w:color w:val="auto"/>
          <w:sz w:val="20"/>
          <w:szCs w:val="20"/>
        </w:rPr>
        <w:t>Special Issue on Artificial Neural Network Applications</w:t>
      </w:r>
      <w:r>
        <w:rPr>
          <w:color w:val="auto"/>
          <w:sz w:val="20"/>
          <w:szCs w:val="20"/>
        </w:rPr>
        <w:t xml:space="preserve">, </w:t>
      </w:r>
      <w:r>
        <w:rPr>
          <w:i/>
          <w:iCs/>
          <w:color w:val="auto"/>
          <w:sz w:val="20"/>
          <w:szCs w:val="20"/>
        </w:rPr>
        <w:t>Proc. IEEE</w:t>
      </w:r>
      <w:r>
        <w:rPr>
          <w:color w:val="auto"/>
          <w:sz w:val="20"/>
          <w:szCs w:val="20"/>
        </w:rPr>
        <w:t xml:space="preserve">, vol. 84, pp. 1353-1576, Oct. 1996. </w:t>
      </w:r>
    </w:p>
    <w:p w:rsidR="009F5358" w:rsidRPr="00934E98" w:rsidRDefault="009F5358" w:rsidP="00734092">
      <w:pPr>
        <w:pStyle w:val="Default"/>
        <w:spacing w:before="240" w:after="12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w:t>
      </w:r>
      <w:r w:rsidR="00452626" w:rsidRPr="00934E98">
        <w:rPr>
          <w:b/>
          <w:bCs/>
          <w:color w:val="auto"/>
          <w:sz w:val="20"/>
          <w:szCs w:val="20"/>
        </w:rPr>
        <w:t xml:space="preserve"> examples with information in original language</w:t>
      </w:r>
    </w:p>
    <w:p w:rsidR="00D2166A" w:rsidRDefault="009F5358" w:rsidP="00DF5660">
      <w:pPr>
        <w:pStyle w:val="Default"/>
        <w:spacing w:after="100"/>
        <w:ind w:left="284" w:hanging="284"/>
        <w:rPr>
          <w:color w:val="auto"/>
          <w:sz w:val="20"/>
          <w:szCs w:val="20"/>
        </w:rPr>
      </w:pPr>
      <w:r w:rsidRPr="00934E98">
        <w:rPr>
          <w:color w:val="auto"/>
          <w:sz w:val="20"/>
          <w:szCs w:val="20"/>
        </w:rPr>
        <w:t xml:space="preserve">[15] </w:t>
      </w:r>
      <w:proofErr w:type="spellStart"/>
      <w:r w:rsidRPr="00934E98">
        <w:rPr>
          <w:color w:val="auto"/>
          <w:sz w:val="20"/>
          <w:szCs w:val="20"/>
        </w:rPr>
        <w:t>S.Cretu</w:t>
      </w:r>
      <w:proofErr w:type="spellEnd"/>
      <w:r w:rsidRPr="00934E98">
        <w:rPr>
          <w:color w:val="auto"/>
          <w:sz w:val="20"/>
          <w:szCs w:val="20"/>
        </w:rPr>
        <w:t xml:space="preserve"> and </w:t>
      </w:r>
      <w:proofErr w:type="spellStart"/>
      <w:r w:rsidRPr="00934E98">
        <w:rPr>
          <w:color w:val="auto"/>
          <w:sz w:val="20"/>
          <w:szCs w:val="20"/>
        </w:rPr>
        <w:t>A.Popescu</w:t>
      </w:r>
      <w:proofErr w:type="spellEnd"/>
      <w:r w:rsidRPr="00934E98">
        <w:rPr>
          <w:color w:val="auto"/>
          <w:sz w:val="20"/>
          <w:szCs w:val="20"/>
        </w:rPr>
        <w:t xml:space="preserve">, “Semantic and pragmatic aspects of the meaning sentence,” </w:t>
      </w:r>
      <w:r w:rsidRPr="00934E98">
        <w:rPr>
          <w:i/>
          <w:color w:val="auto"/>
          <w:sz w:val="20"/>
          <w:szCs w:val="20"/>
        </w:rPr>
        <w:t xml:space="preserve">Meridian </w:t>
      </w:r>
      <w:proofErr w:type="spellStart"/>
      <w:r w:rsidRPr="00934E98">
        <w:rPr>
          <w:i/>
          <w:color w:val="auto"/>
          <w:sz w:val="20"/>
          <w:szCs w:val="20"/>
        </w:rPr>
        <w:t>ingineresc</w:t>
      </w:r>
      <w:proofErr w:type="spellEnd"/>
      <w:r w:rsidRPr="00934E98">
        <w:rPr>
          <w:color w:val="auto"/>
          <w:sz w:val="20"/>
          <w:szCs w:val="20"/>
        </w:rPr>
        <w:t>, no. 3, pp. 18-23, 2013. (</w:t>
      </w:r>
      <w:proofErr w:type="gramStart"/>
      <w:r w:rsidRPr="00934E98">
        <w:rPr>
          <w:color w:val="auto"/>
          <w:sz w:val="20"/>
          <w:szCs w:val="20"/>
        </w:rPr>
        <w:t>in</w:t>
      </w:r>
      <w:proofErr w:type="gramEnd"/>
      <w:r w:rsidRPr="00934E98">
        <w:rPr>
          <w:color w:val="auto"/>
          <w:sz w:val="20"/>
          <w:szCs w:val="20"/>
        </w:rPr>
        <w:t xml:space="preserve"> Romanian</w:t>
      </w:r>
      <w:r w:rsidR="00D2166A">
        <w:rPr>
          <w:color w:val="auto"/>
          <w:sz w:val="20"/>
          <w:szCs w:val="20"/>
        </w:rPr>
        <w:t>)</w:t>
      </w:r>
    </w:p>
    <w:p w:rsidR="009F5358" w:rsidRPr="00934E98" w:rsidRDefault="00D2166A" w:rsidP="00DF5660">
      <w:pPr>
        <w:pStyle w:val="Default"/>
        <w:spacing w:after="100"/>
        <w:ind w:left="284" w:hanging="284"/>
        <w:rPr>
          <w:color w:val="auto"/>
          <w:sz w:val="20"/>
          <w:szCs w:val="20"/>
        </w:rPr>
      </w:pPr>
      <w:proofErr w:type="gramStart"/>
      <w:r>
        <w:rPr>
          <w:i/>
          <w:iCs/>
          <w:color w:val="auto"/>
          <w:sz w:val="20"/>
          <w:szCs w:val="20"/>
        </w:rPr>
        <w:t>***</w:t>
      </w:r>
      <w:r w:rsidRPr="00934E98">
        <w:rPr>
          <w:color w:val="auto"/>
          <w:sz w:val="20"/>
          <w:szCs w:val="20"/>
        </w:rPr>
        <w:t xml:space="preserve"> </w:t>
      </w:r>
      <w:r w:rsidR="009F5358" w:rsidRPr="00934E98">
        <w:rPr>
          <w:color w:val="auto"/>
          <w:sz w:val="20"/>
          <w:szCs w:val="20"/>
        </w:rPr>
        <w:t>“</w:t>
      </w:r>
      <w:proofErr w:type="spellStart"/>
      <w:r w:rsidR="009F5358" w:rsidRPr="00934E98">
        <w:rPr>
          <w:color w:val="auto"/>
          <w:sz w:val="20"/>
          <w:szCs w:val="20"/>
        </w:rPr>
        <w:t>Aspecte</w:t>
      </w:r>
      <w:proofErr w:type="spellEnd"/>
      <w:r w:rsidR="009F5358" w:rsidRPr="00934E98">
        <w:rPr>
          <w:color w:val="auto"/>
          <w:sz w:val="20"/>
          <w:szCs w:val="20"/>
        </w:rPr>
        <w:t xml:space="preserve"> </w:t>
      </w:r>
      <w:proofErr w:type="spellStart"/>
      <w:r w:rsidR="009F5358" w:rsidRPr="00934E98">
        <w:rPr>
          <w:color w:val="auto"/>
          <w:sz w:val="20"/>
          <w:szCs w:val="20"/>
        </w:rPr>
        <w:t>semantice</w:t>
      </w:r>
      <w:proofErr w:type="spellEnd"/>
      <w:r w:rsidR="009F5358" w:rsidRPr="00934E98">
        <w:rPr>
          <w:color w:val="auto"/>
          <w:sz w:val="20"/>
          <w:szCs w:val="20"/>
        </w:rPr>
        <w:t xml:space="preserve"> </w:t>
      </w:r>
      <w:proofErr w:type="spellStart"/>
      <w:r w:rsidR="009F5358" w:rsidRPr="00934E98">
        <w:rPr>
          <w:color w:val="auto"/>
          <w:sz w:val="20"/>
          <w:szCs w:val="20"/>
        </w:rPr>
        <w:t>si</w:t>
      </w:r>
      <w:proofErr w:type="spellEnd"/>
      <w:r w:rsidR="009F5358" w:rsidRPr="00934E98">
        <w:rPr>
          <w:color w:val="auto"/>
          <w:sz w:val="20"/>
          <w:szCs w:val="20"/>
        </w:rPr>
        <w:t xml:space="preserve"> </w:t>
      </w:r>
      <w:proofErr w:type="spellStart"/>
      <w:r w:rsidR="009F5358" w:rsidRPr="00934E98">
        <w:rPr>
          <w:color w:val="auto"/>
          <w:sz w:val="20"/>
          <w:szCs w:val="20"/>
        </w:rPr>
        <w:t>pragmatice</w:t>
      </w:r>
      <w:proofErr w:type="spellEnd"/>
      <w:r w:rsidR="009F5358" w:rsidRPr="00934E98">
        <w:rPr>
          <w:color w:val="auto"/>
          <w:sz w:val="20"/>
          <w:szCs w:val="20"/>
        </w:rPr>
        <w:t xml:space="preserve"> ale </w:t>
      </w:r>
      <w:proofErr w:type="spellStart"/>
      <w:r w:rsidR="009F5358" w:rsidRPr="00934E98">
        <w:rPr>
          <w:color w:val="auto"/>
          <w:sz w:val="20"/>
          <w:szCs w:val="20"/>
        </w:rPr>
        <w:t>sensului</w:t>
      </w:r>
      <w:proofErr w:type="spellEnd"/>
      <w:r w:rsidR="009F5358" w:rsidRPr="00934E98">
        <w:rPr>
          <w:color w:val="auto"/>
          <w:sz w:val="20"/>
          <w:szCs w:val="20"/>
        </w:rPr>
        <w:t xml:space="preserve"> </w:t>
      </w:r>
      <w:proofErr w:type="spellStart"/>
      <w:r w:rsidR="009F5358" w:rsidRPr="00934E98">
        <w:rPr>
          <w:color w:val="auto"/>
          <w:sz w:val="20"/>
          <w:szCs w:val="20"/>
        </w:rPr>
        <w:t>propozitiei</w:t>
      </w:r>
      <w:proofErr w:type="spellEnd"/>
      <w:r w:rsidR="009F5358" w:rsidRPr="00934E98">
        <w:rPr>
          <w:color w:val="auto"/>
          <w:sz w:val="20"/>
          <w:szCs w:val="20"/>
        </w:rPr>
        <w:t xml:space="preserve"> in </w:t>
      </w:r>
      <w:proofErr w:type="spellStart"/>
      <w:r w:rsidR="009F5358" w:rsidRPr="00934E98">
        <w:rPr>
          <w:color w:val="auto"/>
          <w:sz w:val="20"/>
          <w:szCs w:val="20"/>
        </w:rPr>
        <w:t>limbaj</w:t>
      </w:r>
      <w:proofErr w:type="spellEnd"/>
      <w:r w:rsidR="009F5358" w:rsidRPr="00934E98">
        <w:rPr>
          <w:color w:val="auto"/>
          <w:sz w:val="20"/>
          <w:szCs w:val="20"/>
        </w:rPr>
        <w:t xml:space="preserve"> natural,” </w:t>
      </w:r>
      <w:r w:rsidR="009F5358" w:rsidRPr="00934E98">
        <w:rPr>
          <w:i/>
          <w:color w:val="auto"/>
          <w:sz w:val="20"/>
          <w:szCs w:val="20"/>
        </w:rPr>
        <w:t xml:space="preserve">Meridian </w:t>
      </w:r>
      <w:proofErr w:type="spellStart"/>
      <w:r w:rsidR="009F5358" w:rsidRPr="00934E98">
        <w:rPr>
          <w:i/>
          <w:color w:val="auto"/>
          <w:sz w:val="20"/>
          <w:szCs w:val="20"/>
        </w:rPr>
        <w:t>ingineresc</w:t>
      </w:r>
      <w:proofErr w:type="spellEnd"/>
      <w:r w:rsidR="009F5358" w:rsidRPr="00934E98">
        <w:rPr>
          <w:color w:val="auto"/>
          <w:sz w:val="20"/>
          <w:szCs w:val="20"/>
        </w:rPr>
        <w:t>).</w:t>
      </w:r>
      <w:proofErr w:type="gramEnd"/>
      <w:r w:rsidRPr="00D2166A">
        <w:rPr>
          <w:i/>
          <w:iCs/>
          <w:color w:val="auto"/>
          <w:sz w:val="20"/>
          <w:szCs w:val="20"/>
        </w:rPr>
        <w:t xml:space="preserve"> </w:t>
      </w:r>
      <w:r>
        <w:rPr>
          <w:i/>
          <w:iCs/>
          <w:color w:val="auto"/>
          <w:sz w:val="20"/>
          <w:szCs w:val="20"/>
        </w:rPr>
        <w:t>***</w:t>
      </w:r>
    </w:p>
    <w:p w:rsidR="00D2166A" w:rsidRDefault="00974E45" w:rsidP="00DF5660">
      <w:pPr>
        <w:pStyle w:val="Default"/>
        <w:spacing w:after="100"/>
        <w:ind w:left="284" w:hanging="284"/>
        <w:rPr>
          <w:color w:val="auto"/>
          <w:sz w:val="20"/>
          <w:szCs w:val="20"/>
        </w:rPr>
      </w:pPr>
      <w:r w:rsidRPr="00934E98">
        <w:rPr>
          <w:color w:val="auto"/>
          <w:sz w:val="20"/>
          <w:szCs w:val="20"/>
        </w:rPr>
        <w:t xml:space="preserve">[16] B.A. </w:t>
      </w:r>
      <w:proofErr w:type="spellStart"/>
      <w:r w:rsidRPr="00934E98">
        <w:rPr>
          <w:color w:val="auto"/>
          <w:sz w:val="20"/>
          <w:szCs w:val="20"/>
        </w:rPr>
        <w:t>Sevastyanov</w:t>
      </w:r>
      <w:proofErr w:type="spellEnd"/>
      <w:r w:rsidRPr="00934E98">
        <w:rPr>
          <w:color w:val="auto"/>
          <w:sz w:val="20"/>
          <w:szCs w:val="20"/>
        </w:rPr>
        <w:t xml:space="preserve"> and V.P. </w:t>
      </w:r>
      <w:proofErr w:type="spellStart"/>
      <w:r w:rsidRPr="00934E98">
        <w:rPr>
          <w:color w:val="auto"/>
          <w:sz w:val="20"/>
          <w:szCs w:val="20"/>
        </w:rPr>
        <w:t>Chistyakov</w:t>
      </w:r>
      <w:proofErr w:type="spellEnd"/>
      <w:r w:rsidRPr="00934E98">
        <w:rPr>
          <w:color w:val="auto"/>
          <w:sz w:val="20"/>
          <w:szCs w:val="20"/>
        </w:rPr>
        <w:t xml:space="preserve">, “On the number of input sequences corresponding to the output sequences of a finite automaton,” </w:t>
      </w:r>
      <w:r w:rsidRPr="00934E98">
        <w:rPr>
          <w:i/>
          <w:color w:val="auto"/>
          <w:sz w:val="20"/>
          <w:szCs w:val="20"/>
        </w:rPr>
        <w:t>Review of Applied and Industrial Mathematics</w:t>
      </w:r>
      <w:r w:rsidRPr="00934E98">
        <w:rPr>
          <w:color w:val="auto"/>
          <w:sz w:val="20"/>
          <w:szCs w:val="20"/>
        </w:rPr>
        <w:t xml:space="preserve">, vol. 1, </w:t>
      </w:r>
      <w:r w:rsidR="003B0509" w:rsidRPr="00934E98">
        <w:rPr>
          <w:color w:val="auto"/>
          <w:sz w:val="20"/>
          <w:szCs w:val="20"/>
        </w:rPr>
        <w:t xml:space="preserve">no. 1, pp. 96-107, </w:t>
      </w:r>
      <w:r w:rsidRPr="00934E98">
        <w:rPr>
          <w:color w:val="auto"/>
          <w:sz w:val="20"/>
          <w:szCs w:val="20"/>
        </w:rPr>
        <w:t xml:space="preserve">1994. </w:t>
      </w:r>
      <w:r w:rsidR="003B0509" w:rsidRPr="00934E98">
        <w:rPr>
          <w:color w:val="auto"/>
          <w:sz w:val="20"/>
          <w:szCs w:val="20"/>
          <w:lang w:val="ru-RU"/>
        </w:rPr>
        <w:t>(</w:t>
      </w:r>
      <w:r w:rsidR="003B0509" w:rsidRPr="00934E98">
        <w:rPr>
          <w:color w:val="auto"/>
          <w:sz w:val="20"/>
          <w:szCs w:val="20"/>
        </w:rPr>
        <w:t>in</w:t>
      </w:r>
      <w:r w:rsidR="003B0509" w:rsidRPr="00934E98">
        <w:rPr>
          <w:color w:val="auto"/>
          <w:sz w:val="20"/>
          <w:szCs w:val="20"/>
          <w:lang w:val="ru-RU"/>
        </w:rPr>
        <w:t xml:space="preserve"> </w:t>
      </w:r>
      <w:r w:rsidR="003B0509" w:rsidRPr="00934E98">
        <w:rPr>
          <w:color w:val="auto"/>
          <w:sz w:val="20"/>
          <w:szCs w:val="20"/>
        </w:rPr>
        <w:t>Russian</w:t>
      </w:r>
      <w:r w:rsidR="00D2166A">
        <w:rPr>
          <w:color w:val="auto"/>
          <w:sz w:val="20"/>
          <w:szCs w:val="20"/>
        </w:rPr>
        <w:t>)</w:t>
      </w:r>
    </w:p>
    <w:p w:rsidR="00974E45" w:rsidRPr="006071FA" w:rsidRDefault="00D2166A" w:rsidP="00DF5660">
      <w:pPr>
        <w:pStyle w:val="Default"/>
        <w:spacing w:after="100"/>
        <w:ind w:left="284" w:hanging="284"/>
        <w:rPr>
          <w:color w:val="auto"/>
          <w:sz w:val="20"/>
          <w:szCs w:val="20"/>
        </w:rPr>
      </w:pPr>
      <w:r w:rsidRPr="006071FA">
        <w:rPr>
          <w:i/>
          <w:iCs/>
          <w:color w:val="auto"/>
          <w:sz w:val="20"/>
          <w:szCs w:val="20"/>
          <w:lang w:val="ru-RU"/>
        </w:rPr>
        <w:t xml:space="preserve">*** </w:t>
      </w:r>
      <w:r w:rsidR="003B0509" w:rsidRPr="00D2166A">
        <w:rPr>
          <w:color w:val="auto"/>
          <w:sz w:val="20"/>
          <w:szCs w:val="20"/>
          <w:lang w:val="ru-RU"/>
        </w:rPr>
        <w:t>"О числе входных последовательностей, соответствующих выходной последовательности конечного автомата,”</w:t>
      </w:r>
      <w:r w:rsidR="003B0509" w:rsidRPr="00D2166A">
        <w:rPr>
          <w:i/>
          <w:color w:val="auto"/>
          <w:sz w:val="20"/>
          <w:szCs w:val="20"/>
          <w:lang w:val="ru-RU"/>
        </w:rPr>
        <w:t xml:space="preserve"> Обозрение прикладной и промышленной математики).</w:t>
      </w:r>
      <w:r w:rsidRPr="006071FA">
        <w:rPr>
          <w:i/>
          <w:iCs/>
          <w:color w:val="auto"/>
          <w:sz w:val="20"/>
          <w:szCs w:val="20"/>
          <w:lang w:val="ru-RU"/>
        </w:rPr>
        <w:t xml:space="preserve"> </w:t>
      </w:r>
      <w:r>
        <w:rPr>
          <w:i/>
          <w:iCs/>
          <w:color w:val="auto"/>
          <w:sz w:val="20"/>
          <w:szCs w:val="20"/>
        </w:rPr>
        <w:t>***</w:t>
      </w:r>
    </w:p>
    <w:p w:rsidR="00EA1346" w:rsidRPr="00934E98" w:rsidRDefault="000414B9" w:rsidP="00734092">
      <w:pPr>
        <w:pStyle w:val="Default"/>
        <w:spacing w:before="240" w:after="120"/>
        <w:rPr>
          <w:b/>
          <w:b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examples with information about electronic sources included with the print reference </w:t>
      </w:r>
    </w:p>
    <w:p w:rsidR="00EA1346" w:rsidRPr="00934E98" w:rsidRDefault="00EA1346" w:rsidP="00734092">
      <w:pPr>
        <w:pStyle w:val="Default"/>
        <w:spacing w:after="100"/>
        <w:ind w:left="284" w:hanging="284"/>
        <w:rPr>
          <w:color w:val="auto"/>
          <w:sz w:val="20"/>
          <w:szCs w:val="20"/>
        </w:rPr>
      </w:pPr>
      <w:proofErr w:type="gramStart"/>
      <w:r w:rsidRPr="00934E98">
        <w:rPr>
          <w:color w:val="auto"/>
          <w:sz w:val="20"/>
          <w:szCs w:val="20"/>
        </w:rPr>
        <w:t>[1</w:t>
      </w:r>
      <w:r w:rsidR="00D21138" w:rsidRPr="00934E98">
        <w:rPr>
          <w:color w:val="auto"/>
          <w:sz w:val="20"/>
          <w:szCs w:val="20"/>
        </w:rPr>
        <w:t>7</w:t>
      </w:r>
      <w:r w:rsidRPr="00934E98">
        <w:rPr>
          <w:color w:val="auto"/>
          <w:sz w:val="20"/>
          <w:szCs w:val="20"/>
        </w:rPr>
        <w:t xml:space="preserve">] K. </w:t>
      </w:r>
      <w:proofErr w:type="spellStart"/>
      <w:r w:rsidRPr="00934E98">
        <w:rPr>
          <w:color w:val="auto"/>
          <w:sz w:val="20"/>
          <w:szCs w:val="20"/>
        </w:rPr>
        <w:t>Kolikov</w:t>
      </w:r>
      <w:proofErr w:type="spellEnd"/>
      <w:r w:rsidRPr="00934E98">
        <w:rPr>
          <w:color w:val="auto"/>
          <w:sz w:val="20"/>
          <w:szCs w:val="20"/>
        </w:rPr>
        <w:t xml:space="preserve">, G. </w:t>
      </w:r>
      <w:proofErr w:type="spellStart"/>
      <w:r w:rsidRPr="00934E98">
        <w:rPr>
          <w:color w:val="auto"/>
          <w:sz w:val="20"/>
          <w:szCs w:val="20"/>
        </w:rPr>
        <w:t>Krastev</w:t>
      </w:r>
      <w:proofErr w:type="spellEnd"/>
      <w:r w:rsidRPr="00934E98">
        <w:rPr>
          <w:color w:val="auto"/>
          <w:sz w:val="20"/>
          <w:szCs w:val="20"/>
        </w:rPr>
        <w:t xml:space="preserve">, Y. </w:t>
      </w:r>
      <w:proofErr w:type="spellStart"/>
      <w:r w:rsidRPr="00934E98">
        <w:rPr>
          <w:color w:val="auto"/>
          <w:sz w:val="20"/>
          <w:szCs w:val="20"/>
        </w:rPr>
        <w:t>Epitropov</w:t>
      </w:r>
      <w:proofErr w:type="spellEnd"/>
      <w:r w:rsidRPr="00934E98">
        <w:rPr>
          <w:color w:val="auto"/>
          <w:sz w:val="20"/>
          <w:szCs w:val="20"/>
        </w:rPr>
        <w:t xml:space="preserve"> and D. </w:t>
      </w:r>
      <w:proofErr w:type="spellStart"/>
      <w:r w:rsidRPr="00934E98">
        <w:rPr>
          <w:color w:val="auto"/>
          <w:sz w:val="20"/>
          <w:szCs w:val="20"/>
        </w:rPr>
        <w:t>Hristozov</w:t>
      </w:r>
      <w:proofErr w:type="spellEnd"/>
      <w:r w:rsidRPr="00934E98">
        <w:rPr>
          <w:color w:val="auto"/>
          <w:sz w:val="20"/>
          <w:szCs w:val="20"/>
        </w:rPr>
        <w:t xml:space="preserve">, “Analytically determining of the absolute inaccuracy (error) of indirectly measurable variable and dimensionless scale </w:t>
      </w:r>
      <w:proofErr w:type="spellStart"/>
      <w:r w:rsidRPr="00934E98">
        <w:rPr>
          <w:color w:val="auto"/>
          <w:sz w:val="20"/>
          <w:szCs w:val="20"/>
        </w:rPr>
        <w:t>characterising</w:t>
      </w:r>
      <w:proofErr w:type="spellEnd"/>
      <w:r w:rsidRPr="00934E98">
        <w:rPr>
          <w:color w:val="auto"/>
          <w:sz w:val="20"/>
          <w:szCs w:val="20"/>
        </w:rPr>
        <w:t xml:space="preserve"> the quality of the experiment</w:t>
      </w:r>
      <w:r w:rsidR="00701B9F" w:rsidRPr="00934E98">
        <w:rPr>
          <w:color w:val="auto"/>
          <w:sz w:val="20"/>
          <w:szCs w:val="20"/>
        </w:rPr>
        <w:t>,</w:t>
      </w:r>
      <w:r w:rsidRPr="00934E98">
        <w:rPr>
          <w:color w:val="auto"/>
          <w:sz w:val="20"/>
          <w:szCs w:val="20"/>
        </w:rPr>
        <w:t xml:space="preserve">” </w:t>
      </w:r>
      <w:proofErr w:type="spellStart"/>
      <w:r w:rsidRPr="00934E98">
        <w:rPr>
          <w:i/>
          <w:color w:val="auto"/>
          <w:sz w:val="20"/>
          <w:szCs w:val="20"/>
        </w:rPr>
        <w:t>Chemometr</w:t>
      </w:r>
      <w:proofErr w:type="spellEnd"/>
      <w:r w:rsidRPr="00934E98">
        <w:rPr>
          <w:i/>
          <w:color w:val="auto"/>
          <w:sz w:val="20"/>
          <w:szCs w:val="20"/>
        </w:rPr>
        <w:t xml:space="preserve"> </w:t>
      </w:r>
      <w:proofErr w:type="spellStart"/>
      <w:r w:rsidRPr="00934E98">
        <w:rPr>
          <w:i/>
          <w:color w:val="auto"/>
          <w:sz w:val="20"/>
          <w:szCs w:val="20"/>
        </w:rPr>
        <w:t>Intell</w:t>
      </w:r>
      <w:proofErr w:type="spellEnd"/>
      <w:r w:rsidRPr="00934E98">
        <w:rPr>
          <w:i/>
          <w:color w:val="auto"/>
          <w:sz w:val="20"/>
          <w:szCs w:val="20"/>
        </w:rPr>
        <w:t xml:space="preserve"> Lab</w:t>
      </w:r>
      <w:r w:rsidRPr="00934E98">
        <w:rPr>
          <w:color w:val="auto"/>
          <w:sz w:val="20"/>
          <w:szCs w:val="20"/>
        </w:rPr>
        <w:t xml:space="preserve">, vol. 102, </w:t>
      </w:r>
      <w:r w:rsidR="00701B9F" w:rsidRPr="00934E98">
        <w:rPr>
          <w:color w:val="auto"/>
          <w:sz w:val="20"/>
          <w:szCs w:val="20"/>
        </w:rPr>
        <w:t xml:space="preserve">pp. 15-19, </w:t>
      </w:r>
      <w:r w:rsidRPr="00934E98">
        <w:rPr>
          <w:color w:val="auto"/>
          <w:sz w:val="20"/>
          <w:szCs w:val="20"/>
        </w:rPr>
        <w:t>2010.</w:t>
      </w:r>
      <w:proofErr w:type="gramEnd"/>
      <w:r w:rsidR="000E6702" w:rsidRPr="00934E98">
        <w:rPr>
          <w:color w:val="auto"/>
          <w:sz w:val="20"/>
          <w:szCs w:val="20"/>
        </w:rPr>
        <w:t xml:space="preserve"> Available:</w:t>
      </w:r>
      <w:r w:rsidRPr="00934E98">
        <w:rPr>
          <w:color w:val="auto"/>
          <w:sz w:val="20"/>
          <w:szCs w:val="20"/>
        </w:rPr>
        <w:t xml:space="preserve"> http://dx.doi.org/10.1016/j.chemolab.2010.03.001</w:t>
      </w:r>
      <w:r w:rsidR="000E6702" w:rsidRPr="00934E98">
        <w:rPr>
          <w:color w:val="auto"/>
          <w:sz w:val="20"/>
          <w:szCs w:val="20"/>
        </w:rPr>
        <w:t>.</w:t>
      </w:r>
    </w:p>
    <w:p w:rsidR="00EA1346" w:rsidRPr="00934E98" w:rsidRDefault="00EA1346" w:rsidP="00734092">
      <w:pPr>
        <w:pStyle w:val="Default"/>
        <w:spacing w:after="100"/>
        <w:ind w:left="284" w:hanging="284"/>
        <w:rPr>
          <w:color w:val="auto"/>
          <w:sz w:val="20"/>
          <w:szCs w:val="20"/>
        </w:rPr>
      </w:pPr>
      <w:r w:rsidRPr="00934E98">
        <w:rPr>
          <w:color w:val="auto"/>
          <w:sz w:val="20"/>
          <w:szCs w:val="20"/>
        </w:rPr>
        <w:lastRenderedPageBreak/>
        <w:t>[1</w:t>
      </w:r>
      <w:r w:rsidR="0013578C" w:rsidRPr="00934E98">
        <w:rPr>
          <w:color w:val="auto"/>
          <w:sz w:val="20"/>
          <w:szCs w:val="20"/>
        </w:rPr>
        <w:t>8</w:t>
      </w:r>
      <w:r w:rsidRPr="00934E98">
        <w:rPr>
          <w:color w:val="auto"/>
          <w:sz w:val="20"/>
          <w:szCs w:val="20"/>
        </w:rPr>
        <w:t xml:space="preserve">] K. </w:t>
      </w:r>
      <w:proofErr w:type="spellStart"/>
      <w:r w:rsidRPr="00934E98">
        <w:rPr>
          <w:color w:val="auto"/>
          <w:sz w:val="20"/>
          <w:szCs w:val="20"/>
        </w:rPr>
        <w:t>Kolikov</w:t>
      </w:r>
      <w:proofErr w:type="spellEnd"/>
      <w:r w:rsidRPr="00934E98">
        <w:rPr>
          <w:color w:val="auto"/>
          <w:sz w:val="20"/>
          <w:szCs w:val="20"/>
        </w:rPr>
        <w:t xml:space="preserve">, G. </w:t>
      </w:r>
      <w:proofErr w:type="spellStart"/>
      <w:r w:rsidRPr="00934E98">
        <w:rPr>
          <w:color w:val="auto"/>
          <w:sz w:val="20"/>
          <w:szCs w:val="20"/>
        </w:rPr>
        <w:t>Krastev</w:t>
      </w:r>
      <w:proofErr w:type="spellEnd"/>
      <w:r w:rsidRPr="00934E98">
        <w:rPr>
          <w:color w:val="auto"/>
          <w:sz w:val="20"/>
          <w:szCs w:val="20"/>
        </w:rPr>
        <w:t xml:space="preserve">, Y. </w:t>
      </w:r>
      <w:proofErr w:type="spellStart"/>
      <w:r w:rsidRPr="00934E98">
        <w:rPr>
          <w:color w:val="auto"/>
          <w:sz w:val="20"/>
          <w:szCs w:val="20"/>
        </w:rPr>
        <w:t>Epitropov</w:t>
      </w:r>
      <w:proofErr w:type="spellEnd"/>
      <w:r w:rsidRPr="00934E98">
        <w:rPr>
          <w:color w:val="auto"/>
          <w:sz w:val="20"/>
          <w:szCs w:val="20"/>
        </w:rPr>
        <w:t xml:space="preserve"> and A. Corlat, “</w:t>
      </w:r>
      <w:r w:rsidR="007F3D7F" w:rsidRPr="00934E98">
        <w:rPr>
          <w:color w:val="auto"/>
          <w:sz w:val="20"/>
          <w:szCs w:val="20"/>
        </w:rPr>
        <w:t xml:space="preserve">Analytically determining of the relative inaccuracy (error) of indirectly measurable variable and dimensionless scale </w:t>
      </w:r>
      <w:proofErr w:type="spellStart"/>
      <w:r w:rsidR="007F3D7F" w:rsidRPr="00934E98">
        <w:rPr>
          <w:color w:val="auto"/>
          <w:sz w:val="20"/>
          <w:szCs w:val="20"/>
        </w:rPr>
        <w:t>characterising</w:t>
      </w:r>
      <w:proofErr w:type="spellEnd"/>
      <w:r w:rsidR="007F3D7F" w:rsidRPr="00934E98">
        <w:rPr>
          <w:color w:val="auto"/>
          <w:sz w:val="20"/>
          <w:szCs w:val="20"/>
        </w:rPr>
        <w:t xml:space="preserve"> the quality of the experiment,</w:t>
      </w:r>
      <w:r w:rsidRPr="00934E98">
        <w:rPr>
          <w:color w:val="auto"/>
          <w:sz w:val="20"/>
          <w:szCs w:val="20"/>
        </w:rPr>
        <w:t xml:space="preserve">” </w:t>
      </w:r>
      <w:r w:rsidR="007F3D7F" w:rsidRPr="00C473D9">
        <w:rPr>
          <w:i/>
          <w:color w:val="auto"/>
          <w:sz w:val="20"/>
          <w:szCs w:val="20"/>
        </w:rPr>
        <w:t>Computer Science Journal of Moldova</w:t>
      </w:r>
      <w:r w:rsidRPr="00C473D9">
        <w:rPr>
          <w:i/>
          <w:color w:val="auto"/>
          <w:sz w:val="20"/>
          <w:szCs w:val="20"/>
        </w:rPr>
        <w:t>,</w:t>
      </w:r>
      <w:r w:rsidRPr="00934E98">
        <w:rPr>
          <w:color w:val="auto"/>
          <w:sz w:val="20"/>
          <w:szCs w:val="20"/>
        </w:rPr>
        <w:t xml:space="preserve"> </w:t>
      </w:r>
      <w:r w:rsidR="007F3D7F" w:rsidRPr="00934E98">
        <w:rPr>
          <w:color w:val="auto"/>
          <w:sz w:val="20"/>
          <w:szCs w:val="20"/>
        </w:rPr>
        <w:t>vol. 20, no. 1, pp. 314-331, 2012. Available: http://www.math.md/en/publications/csjm/issues/v20-n1/11035/.</w:t>
      </w:r>
    </w:p>
    <w:p w:rsidR="0076257E" w:rsidRDefault="00FC3878" w:rsidP="003E200F">
      <w:pPr>
        <w:pStyle w:val="Default"/>
        <w:spacing w:before="240" w:after="120"/>
        <w:rPr>
          <w:b/>
          <w:bCs/>
          <w:i/>
          <w:iCs/>
          <w:color w:val="auto"/>
          <w:sz w:val="20"/>
          <w:szCs w:val="20"/>
        </w:rPr>
      </w:pPr>
      <w:r>
        <w:rPr>
          <w:b/>
          <w:bCs/>
          <w:i/>
          <w:iCs/>
          <w:color w:val="auto"/>
          <w:sz w:val="20"/>
          <w:szCs w:val="20"/>
        </w:rPr>
        <w:t>Books</w:t>
      </w:r>
      <w:r w:rsidR="0076257E">
        <w:rPr>
          <w:b/>
          <w:bCs/>
          <w:i/>
          <w:iCs/>
          <w:color w:val="auto"/>
          <w:sz w:val="20"/>
          <w:szCs w:val="20"/>
        </w:rPr>
        <w:t xml:space="preserve"> </w:t>
      </w:r>
      <w:r w:rsidR="003C44EF" w:rsidRPr="00934E98">
        <w:rPr>
          <w:b/>
          <w:bCs/>
          <w:i/>
          <w:iCs/>
          <w:color w:val="auto"/>
          <w:sz w:val="20"/>
          <w:szCs w:val="20"/>
        </w:rPr>
        <w:t xml:space="preserve">and / Chapters in books/ Book series </w:t>
      </w:r>
      <w:r w:rsidR="003C44EF" w:rsidRPr="00934E98">
        <w:rPr>
          <w:b/>
          <w:bCs/>
          <w:color w:val="auto"/>
          <w:sz w:val="20"/>
          <w:szCs w:val="20"/>
        </w:rPr>
        <w:t>(</w:t>
      </w:r>
      <w:proofErr w:type="spellStart"/>
      <w:r w:rsidR="003C44EF" w:rsidRPr="00934E98">
        <w:rPr>
          <w:b/>
          <w:bCs/>
          <w:color w:val="auto"/>
          <w:sz w:val="20"/>
          <w:szCs w:val="20"/>
        </w:rPr>
        <w:t>Ed.CSJM</w:t>
      </w:r>
      <w:proofErr w:type="spellEnd"/>
      <w:r w:rsidR="003C44EF" w:rsidRPr="00934E98">
        <w:rPr>
          <w:b/>
          <w:bCs/>
          <w:color w:val="auto"/>
          <w:sz w:val="20"/>
          <w:szCs w:val="20"/>
        </w:rPr>
        <w:t>):</w:t>
      </w:r>
    </w:p>
    <w:p w:rsidR="005E494C" w:rsidRDefault="005E494C" w:rsidP="005E494C">
      <w:pPr>
        <w:pStyle w:val="Default"/>
        <w:ind w:left="287"/>
        <w:rPr>
          <w:color w:val="auto"/>
          <w:sz w:val="20"/>
          <w:szCs w:val="20"/>
        </w:rPr>
      </w:pPr>
      <w:r>
        <w:rPr>
          <w:i/>
          <w:iCs/>
          <w:color w:val="auto"/>
          <w:sz w:val="20"/>
          <w:szCs w:val="20"/>
        </w:rPr>
        <w:t xml:space="preserve">Basic Format: </w:t>
      </w:r>
    </w:p>
    <w:p w:rsidR="00A646A5" w:rsidRPr="00A646A5" w:rsidRDefault="00934E98" w:rsidP="00A646A5">
      <w:pPr>
        <w:pStyle w:val="Default"/>
        <w:spacing w:after="100"/>
        <w:ind w:left="284" w:hanging="284"/>
        <w:rPr>
          <w:i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w:t>
      </w:r>
      <w:r w:rsidR="005E494C">
        <w:rPr>
          <w:color w:val="auto"/>
          <w:sz w:val="20"/>
          <w:szCs w:val="20"/>
        </w:rPr>
        <w:t xml:space="preserve">[1] J. K. </w:t>
      </w:r>
      <w:r w:rsidR="005E494C" w:rsidRPr="00934E98">
        <w:rPr>
          <w:color w:val="auto"/>
          <w:sz w:val="20"/>
          <w:szCs w:val="20"/>
        </w:rPr>
        <w:t xml:space="preserve">Author, </w:t>
      </w:r>
      <w:r w:rsidR="005E494C" w:rsidRPr="00934E98">
        <w:rPr>
          <w:i/>
          <w:iCs/>
          <w:color w:val="auto"/>
          <w:sz w:val="20"/>
          <w:szCs w:val="20"/>
        </w:rPr>
        <w:t xml:space="preserve">Title of His Published Book, </w:t>
      </w:r>
      <w:proofErr w:type="spellStart"/>
      <w:r w:rsidR="005E494C" w:rsidRPr="00934E98">
        <w:rPr>
          <w:i/>
          <w:iCs/>
          <w:color w:val="auto"/>
          <w:sz w:val="20"/>
          <w:szCs w:val="20"/>
        </w:rPr>
        <w:t>x</w:t>
      </w:r>
      <w:r w:rsidR="005E494C" w:rsidRPr="00934E98">
        <w:rPr>
          <w:color w:val="auto"/>
          <w:sz w:val="20"/>
          <w:szCs w:val="20"/>
        </w:rPr>
        <w:t>th</w:t>
      </w:r>
      <w:proofErr w:type="spellEnd"/>
      <w:r w:rsidR="005E494C" w:rsidRPr="00934E98">
        <w:rPr>
          <w:color w:val="auto"/>
          <w:sz w:val="20"/>
          <w:szCs w:val="20"/>
        </w:rPr>
        <w:t xml:space="preserve"> ed.</w:t>
      </w:r>
      <w:r w:rsidR="00A646A5" w:rsidRPr="00A646A5">
        <w:rPr>
          <w:iCs/>
          <w:color w:val="auto"/>
          <w:sz w:val="20"/>
          <w:szCs w:val="20"/>
        </w:rPr>
        <w:t>, vol. x, J.</w:t>
      </w:r>
      <w:r w:rsidR="00AC5944">
        <w:rPr>
          <w:iCs/>
          <w:color w:val="auto"/>
          <w:sz w:val="20"/>
          <w:szCs w:val="20"/>
        </w:rPr>
        <w:t xml:space="preserve"> </w:t>
      </w:r>
      <w:r w:rsidR="00A646A5" w:rsidRPr="00A646A5">
        <w:rPr>
          <w:iCs/>
          <w:color w:val="auto"/>
          <w:sz w:val="20"/>
          <w:szCs w:val="20"/>
        </w:rPr>
        <w:t xml:space="preserve">S. Editor, Ed. </w:t>
      </w:r>
      <w:r w:rsidR="005E494C" w:rsidRPr="00934E98">
        <w:rPr>
          <w:color w:val="auto"/>
          <w:sz w:val="20"/>
          <w:szCs w:val="20"/>
        </w:rPr>
        <w:t xml:space="preserve">City of Publisher, (only U.S. State), Country: Abbrev. </w:t>
      </w:r>
      <w:proofErr w:type="gramStart"/>
      <w:r w:rsidR="005E494C" w:rsidRPr="00934E98">
        <w:rPr>
          <w:color w:val="auto"/>
          <w:sz w:val="20"/>
          <w:szCs w:val="20"/>
        </w:rPr>
        <w:t>of</w:t>
      </w:r>
      <w:proofErr w:type="gramEnd"/>
      <w:r w:rsidR="005E494C" w:rsidRPr="00934E98">
        <w:rPr>
          <w:color w:val="auto"/>
          <w:sz w:val="20"/>
          <w:szCs w:val="20"/>
        </w:rPr>
        <w:t xml:space="preserve"> Publisher, year, </w:t>
      </w:r>
      <w:r w:rsidR="005E494C" w:rsidRPr="00934E98">
        <w:rPr>
          <w:i/>
          <w:iCs/>
          <w:color w:val="auto"/>
          <w:sz w:val="20"/>
          <w:szCs w:val="20"/>
        </w:rPr>
        <w:t xml:space="preserve">xxx </w:t>
      </w:r>
      <w:r w:rsidR="005E494C" w:rsidRPr="00934E98">
        <w:rPr>
          <w:iCs/>
          <w:color w:val="auto"/>
          <w:sz w:val="20"/>
          <w:szCs w:val="20"/>
        </w:rPr>
        <w:t>p</w:t>
      </w:r>
      <w:r w:rsidR="005E494C" w:rsidRPr="00934E98">
        <w:rPr>
          <w:i/>
          <w:iCs/>
          <w:color w:val="auto"/>
          <w:sz w:val="20"/>
          <w:szCs w:val="20"/>
        </w:rPr>
        <w:t>.</w:t>
      </w:r>
    </w:p>
    <w:p w:rsidR="005E494C" w:rsidRPr="00934E98" w:rsidRDefault="003C44EF" w:rsidP="00734092">
      <w:pPr>
        <w:pStyle w:val="Default"/>
        <w:spacing w:after="120"/>
        <w:ind w:left="289"/>
        <w:rPr>
          <w:i/>
          <w:iCs/>
          <w:color w:val="auto"/>
          <w:sz w:val="20"/>
          <w:szCs w:val="20"/>
        </w:rPr>
      </w:pPr>
      <w:proofErr w:type="gramStart"/>
      <w:r w:rsidRPr="00934E98">
        <w:rPr>
          <w:i/>
          <w:iCs/>
          <w:color w:val="auto"/>
          <w:sz w:val="20"/>
          <w:szCs w:val="20"/>
        </w:rPr>
        <w:t>or</w:t>
      </w:r>
      <w:proofErr w:type="gramEnd"/>
    </w:p>
    <w:p w:rsidR="003C44EF" w:rsidRDefault="003C44EF" w:rsidP="00734092">
      <w:pPr>
        <w:pStyle w:val="Default"/>
        <w:spacing w:after="100"/>
        <w:ind w:left="284" w:hanging="284"/>
        <w:rPr>
          <w:i/>
          <w:iCs/>
          <w:color w:val="auto"/>
          <w:sz w:val="20"/>
          <w:szCs w:val="20"/>
        </w:rPr>
      </w:pPr>
      <w:r>
        <w:rPr>
          <w:color w:val="auto"/>
          <w:sz w:val="20"/>
          <w:szCs w:val="20"/>
        </w:rPr>
        <w:t xml:space="preserve">[1] J. K. Author, “Title of chapter in the book,” in </w:t>
      </w:r>
      <w:r>
        <w:rPr>
          <w:i/>
          <w:iCs/>
          <w:color w:val="auto"/>
          <w:sz w:val="20"/>
          <w:szCs w:val="20"/>
        </w:rPr>
        <w:t>Title of His Published Book</w:t>
      </w:r>
      <w:r w:rsidR="00154D7E">
        <w:rPr>
          <w:i/>
          <w:iCs/>
          <w:color w:val="auto"/>
          <w:sz w:val="20"/>
          <w:szCs w:val="20"/>
        </w:rPr>
        <w:t xml:space="preserve"> </w:t>
      </w:r>
      <w:r w:rsidR="00154D7E" w:rsidRPr="00154D7E">
        <w:rPr>
          <w:iCs/>
          <w:color w:val="auto"/>
          <w:sz w:val="20"/>
          <w:szCs w:val="20"/>
        </w:rPr>
        <w:t>(Title of Series, vol</w:t>
      </w:r>
      <w:proofErr w:type="gramStart"/>
      <w:r w:rsidR="00154D7E" w:rsidRPr="00154D7E">
        <w:rPr>
          <w:iCs/>
          <w:color w:val="auto"/>
          <w:sz w:val="20"/>
          <w:szCs w:val="20"/>
        </w:rPr>
        <w:t>./</w:t>
      </w:r>
      <w:proofErr w:type="gramEnd"/>
      <w:r w:rsidR="00154D7E" w:rsidRPr="00154D7E">
        <w:rPr>
          <w:iCs/>
          <w:color w:val="auto"/>
          <w:sz w:val="20"/>
          <w:szCs w:val="20"/>
        </w:rPr>
        <w:t>no. x)</w:t>
      </w:r>
      <w:r w:rsidRPr="00154D7E">
        <w:rPr>
          <w:iCs/>
          <w:color w:val="auto"/>
          <w:sz w:val="20"/>
          <w:szCs w:val="20"/>
        </w:rPr>
        <w:t>,</w:t>
      </w:r>
      <w:r>
        <w:rPr>
          <w:i/>
          <w:iCs/>
          <w:color w:val="auto"/>
          <w:sz w:val="20"/>
          <w:szCs w:val="20"/>
        </w:rPr>
        <w:t xml:space="preserve"> </w:t>
      </w:r>
      <w:proofErr w:type="spellStart"/>
      <w:r>
        <w:rPr>
          <w:i/>
          <w:iCs/>
          <w:color w:val="auto"/>
          <w:sz w:val="20"/>
          <w:szCs w:val="20"/>
        </w:rPr>
        <w:t>x</w:t>
      </w:r>
      <w:r>
        <w:rPr>
          <w:color w:val="auto"/>
          <w:sz w:val="20"/>
          <w:szCs w:val="20"/>
        </w:rPr>
        <w:t>th</w:t>
      </w:r>
      <w:proofErr w:type="spellEnd"/>
      <w:r>
        <w:rPr>
          <w:color w:val="auto"/>
          <w:sz w:val="20"/>
          <w:szCs w:val="20"/>
        </w:rPr>
        <w:t xml:space="preserve"> ed.</w:t>
      </w:r>
      <w:r w:rsidR="00154D7E">
        <w:rPr>
          <w:color w:val="auto"/>
          <w:sz w:val="20"/>
          <w:szCs w:val="20"/>
        </w:rPr>
        <w:t xml:space="preserve">, </w:t>
      </w:r>
      <w:r w:rsidR="00154D7E" w:rsidRPr="00154D7E">
        <w:rPr>
          <w:iCs/>
          <w:color w:val="auto"/>
          <w:sz w:val="20"/>
          <w:szCs w:val="20"/>
        </w:rPr>
        <w:t>J.</w:t>
      </w:r>
      <w:r w:rsidR="00AC5944">
        <w:rPr>
          <w:iCs/>
          <w:color w:val="auto"/>
          <w:sz w:val="20"/>
          <w:szCs w:val="20"/>
        </w:rPr>
        <w:t xml:space="preserve"> </w:t>
      </w:r>
      <w:r w:rsidR="00154D7E" w:rsidRPr="00154D7E">
        <w:rPr>
          <w:iCs/>
          <w:color w:val="auto"/>
          <w:sz w:val="20"/>
          <w:szCs w:val="20"/>
        </w:rPr>
        <w:t>S. Editor_1 and A.</w:t>
      </w:r>
      <w:r w:rsidR="00AC5944">
        <w:rPr>
          <w:iCs/>
          <w:color w:val="auto"/>
          <w:sz w:val="20"/>
          <w:szCs w:val="20"/>
        </w:rPr>
        <w:t xml:space="preserve"> </w:t>
      </w:r>
      <w:r w:rsidR="00154D7E" w:rsidRPr="00154D7E">
        <w:rPr>
          <w:iCs/>
          <w:color w:val="auto"/>
          <w:sz w:val="20"/>
          <w:szCs w:val="20"/>
        </w:rPr>
        <w:t>B. Editor_2, Eds.</w:t>
      </w:r>
      <w:r>
        <w:rPr>
          <w:color w:val="auto"/>
          <w:sz w:val="20"/>
          <w:szCs w:val="20"/>
        </w:rPr>
        <w:t xml:space="preserve"> City of Publisher, (only U.S. State), Country: Abbrev. </w:t>
      </w:r>
      <w:proofErr w:type="gramStart"/>
      <w:r>
        <w:rPr>
          <w:color w:val="auto"/>
          <w:sz w:val="20"/>
          <w:szCs w:val="20"/>
        </w:rPr>
        <w:t>of</w:t>
      </w:r>
      <w:proofErr w:type="gramEnd"/>
      <w:r>
        <w:rPr>
          <w:color w:val="auto"/>
          <w:sz w:val="20"/>
          <w:szCs w:val="20"/>
        </w:rPr>
        <w:t xml:space="preserve"> Publisher, year, </w:t>
      </w:r>
      <w:proofErr w:type="spellStart"/>
      <w:r>
        <w:rPr>
          <w:color w:val="auto"/>
          <w:sz w:val="20"/>
          <w:szCs w:val="20"/>
        </w:rPr>
        <w:t>ch</w:t>
      </w:r>
      <w:proofErr w:type="spellEnd"/>
      <w:r>
        <w:rPr>
          <w:color w:val="auto"/>
          <w:sz w:val="20"/>
          <w:szCs w:val="20"/>
        </w:rPr>
        <w:t xml:space="preserve">. </w:t>
      </w:r>
      <w:r>
        <w:rPr>
          <w:i/>
          <w:iCs/>
          <w:color w:val="auto"/>
          <w:sz w:val="20"/>
          <w:szCs w:val="20"/>
        </w:rPr>
        <w:t>x</w:t>
      </w:r>
      <w:r>
        <w:rPr>
          <w:color w:val="auto"/>
          <w:sz w:val="20"/>
          <w:szCs w:val="20"/>
        </w:rPr>
        <w:t xml:space="preserve">, sec. </w:t>
      </w:r>
      <w:r>
        <w:rPr>
          <w:i/>
          <w:iCs/>
          <w:color w:val="auto"/>
          <w:sz w:val="20"/>
          <w:szCs w:val="20"/>
        </w:rPr>
        <w:t>x</w:t>
      </w:r>
      <w:r>
        <w:rPr>
          <w:color w:val="auto"/>
          <w:sz w:val="20"/>
          <w:szCs w:val="20"/>
        </w:rPr>
        <w:t xml:space="preserve">, pp. </w:t>
      </w:r>
      <w:r w:rsidR="00154D7E">
        <w:rPr>
          <w:i/>
          <w:iCs/>
          <w:color w:val="auto"/>
          <w:sz w:val="20"/>
          <w:szCs w:val="20"/>
        </w:rPr>
        <w:t>xxx–xxx.</w:t>
      </w:r>
    </w:p>
    <w:p w:rsidR="005E494C" w:rsidRDefault="005E494C" w:rsidP="00FD08A3">
      <w:pPr>
        <w:pStyle w:val="Default"/>
        <w:spacing w:before="240" w:after="120"/>
        <w:ind w:firstLine="289"/>
        <w:rPr>
          <w:color w:val="auto"/>
          <w:sz w:val="20"/>
          <w:szCs w:val="20"/>
        </w:rPr>
      </w:pPr>
      <w:r>
        <w:rPr>
          <w:i/>
          <w:iCs/>
          <w:color w:val="auto"/>
          <w:sz w:val="20"/>
          <w:szCs w:val="20"/>
        </w:rPr>
        <w:t xml:space="preserve">Examples: </w:t>
      </w:r>
    </w:p>
    <w:p w:rsidR="005E494C" w:rsidRDefault="005E494C" w:rsidP="0073513F">
      <w:pPr>
        <w:pStyle w:val="Default"/>
        <w:spacing w:after="100"/>
        <w:ind w:left="287" w:hanging="287"/>
        <w:rPr>
          <w:color w:val="auto"/>
          <w:sz w:val="20"/>
          <w:szCs w:val="20"/>
        </w:rPr>
      </w:pPr>
      <w:r>
        <w:rPr>
          <w:color w:val="auto"/>
          <w:sz w:val="20"/>
          <w:szCs w:val="20"/>
        </w:rPr>
        <w:t xml:space="preserve">[1] B. Klaus and P. Horn, </w:t>
      </w:r>
      <w:r>
        <w:rPr>
          <w:i/>
          <w:iCs/>
          <w:color w:val="auto"/>
          <w:sz w:val="20"/>
          <w:szCs w:val="20"/>
        </w:rPr>
        <w:t xml:space="preserve">Robot Vision. </w:t>
      </w:r>
      <w:r>
        <w:rPr>
          <w:color w:val="auto"/>
          <w:sz w:val="20"/>
          <w:szCs w:val="20"/>
        </w:rPr>
        <w:t>Cambridge, MA, USA: MIT Press, 1986</w:t>
      </w:r>
      <w:r w:rsidR="00BB4782">
        <w:rPr>
          <w:color w:val="auto"/>
          <w:sz w:val="20"/>
          <w:szCs w:val="20"/>
        </w:rPr>
        <w:t>, 480 p.</w:t>
      </w:r>
      <w:r>
        <w:rPr>
          <w:color w:val="auto"/>
          <w:sz w:val="20"/>
          <w:szCs w:val="20"/>
        </w:rPr>
        <w:t xml:space="preserve"> </w:t>
      </w:r>
    </w:p>
    <w:p w:rsidR="00FC3878" w:rsidRDefault="00FC3878" w:rsidP="00BA6B27">
      <w:pPr>
        <w:pStyle w:val="Default"/>
        <w:spacing w:after="100"/>
        <w:ind w:left="287" w:hanging="287"/>
        <w:rPr>
          <w:color w:val="auto"/>
          <w:sz w:val="20"/>
          <w:szCs w:val="20"/>
        </w:rPr>
      </w:pPr>
      <w:r>
        <w:rPr>
          <w:color w:val="auto"/>
          <w:sz w:val="20"/>
          <w:szCs w:val="20"/>
        </w:rPr>
        <w:t xml:space="preserve">[2] L. Stein, “Random patterns,” in </w:t>
      </w:r>
      <w:r>
        <w:rPr>
          <w:i/>
          <w:iCs/>
          <w:color w:val="auto"/>
          <w:sz w:val="20"/>
          <w:szCs w:val="20"/>
        </w:rPr>
        <w:t xml:space="preserve">Computers and You, </w:t>
      </w:r>
      <w:r>
        <w:rPr>
          <w:color w:val="auto"/>
          <w:sz w:val="20"/>
          <w:szCs w:val="20"/>
        </w:rPr>
        <w:t xml:space="preserve">J. S. Brake, Ed. New York, NY, USA: Wiley, 1994, pp. 55-70. </w:t>
      </w:r>
    </w:p>
    <w:p w:rsidR="00FC3878" w:rsidRDefault="00FC3878" w:rsidP="00B91BA6">
      <w:pPr>
        <w:pStyle w:val="Default"/>
        <w:spacing w:after="100"/>
        <w:ind w:left="287" w:hanging="287"/>
        <w:rPr>
          <w:color w:val="auto"/>
          <w:sz w:val="20"/>
          <w:szCs w:val="20"/>
        </w:rPr>
      </w:pPr>
      <w:r>
        <w:rPr>
          <w:color w:val="auto"/>
          <w:sz w:val="20"/>
          <w:szCs w:val="20"/>
        </w:rPr>
        <w:t xml:space="preserve">[3] R. L. Myer, “Parametric oscillators and nonlinear materials,” in </w:t>
      </w:r>
      <w:r>
        <w:rPr>
          <w:i/>
          <w:iCs/>
          <w:color w:val="auto"/>
          <w:sz w:val="20"/>
          <w:szCs w:val="20"/>
        </w:rPr>
        <w:t>Nonlinear Optics</w:t>
      </w:r>
      <w:r>
        <w:rPr>
          <w:color w:val="auto"/>
          <w:sz w:val="20"/>
          <w:szCs w:val="20"/>
        </w:rPr>
        <w:t xml:space="preserve">, vol. 4, P. G. Harper and B. S. </w:t>
      </w:r>
      <w:proofErr w:type="spellStart"/>
      <w:r>
        <w:rPr>
          <w:color w:val="auto"/>
          <w:sz w:val="20"/>
          <w:szCs w:val="20"/>
        </w:rPr>
        <w:t>Wherret</w:t>
      </w:r>
      <w:proofErr w:type="spellEnd"/>
      <w:r>
        <w:rPr>
          <w:color w:val="auto"/>
          <w:sz w:val="20"/>
          <w:szCs w:val="20"/>
        </w:rPr>
        <w:t xml:space="preserve">, Eds. San Francisco, CA, USA: Academic, 1977, pp. 47-160. </w:t>
      </w:r>
    </w:p>
    <w:p w:rsidR="00FC3878" w:rsidRDefault="00FC3878" w:rsidP="00B91BA6">
      <w:pPr>
        <w:pStyle w:val="Default"/>
        <w:spacing w:after="100"/>
        <w:ind w:left="287" w:hanging="287"/>
        <w:rPr>
          <w:color w:val="auto"/>
          <w:sz w:val="20"/>
          <w:szCs w:val="20"/>
        </w:rPr>
      </w:pPr>
      <w:r>
        <w:rPr>
          <w:color w:val="auto"/>
          <w:sz w:val="20"/>
          <w:szCs w:val="20"/>
        </w:rPr>
        <w:t xml:space="preserve">[4] M. Abramowitz and I. A. </w:t>
      </w:r>
      <w:proofErr w:type="spellStart"/>
      <w:r>
        <w:rPr>
          <w:color w:val="auto"/>
          <w:sz w:val="20"/>
          <w:szCs w:val="20"/>
        </w:rPr>
        <w:t>Stegun</w:t>
      </w:r>
      <w:proofErr w:type="spellEnd"/>
      <w:r>
        <w:rPr>
          <w:color w:val="auto"/>
          <w:sz w:val="20"/>
          <w:szCs w:val="20"/>
        </w:rPr>
        <w:t xml:space="preserve">, Eds., </w:t>
      </w:r>
      <w:r>
        <w:rPr>
          <w:i/>
          <w:iCs/>
          <w:color w:val="auto"/>
          <w:sz w:val="20"/>
          <w:szCs w:val="20"/>
        </w:rPr>
        <w:t xml:space="preserve">Handbook of Mathematical Functions </w:t>
      </w:r>
      <w:r>
        <w:rPr>
          <w:color w:val="auto"/>
          <w:sz w:val="20"/>
          <w:szCs w:val="20"/>
        </w:rPr>
        <w:t xml:space="preserve">(Applied Mathematics Series 55). Washington, DC, USA: NBS, 1964, pp. 32-33. </w:t>
      </w:r>
    </w:p>
    <w:p w:rsidR="00FC3878" w:rsidRDefault="00FC3878" w:rsidP="00B91BA6">
      <w:pPr>
        <w:pStyle w:val="Default"/>
        <w:spacing w:after="100"/>
        <w:ind w:left="287" w:hanging="287"/>
        <w:rPr>
          <w:color w:val="auto"/>
          <w:sz w:val="20"/>
          <w:szCs w:val="20"/>
        </w:rPr>
      </w:pPr>
      <w:r>
        <w:rPr>
          <w:color w:val="auto"/>
          <w:sz w:val="20"/>
          <w:szCs w:val="20"/>
        </w:rPr>
        <w:t>[5] E. F. Moore, “</w:t>
      </w:r>
      <w:proofErr w:type="spellStart"/>
      <w:r>
        <w:rPr>
          <w:color w:val="auto"/>
          <w:sz w:val="20"/>
          <w:szCs w:val="20"/>
        </w:rPr>
        <w:t>Gedanken</w:t>
      </w:r>
      <w:proofErr w:type="spellEnd"/>
      <w:r>
        <w:rPr>
          <w:color w:val="auto"/>
          <w:sz w:val="20"/>
          <w:szCs w:val="20"/>
        </w:rPr>
        <w:t xml:space="preserve">-experiments on sequential machines,” in </w:t>
      </w:r>
      <w:r>
        <w:rPr>
          <w:i/>
          <w:iCs/>
          <w:color w:val="auto"/>
          <w:sz w:val="20"/>
          <w:szCs w:val="20"/>
        </w:rPr>
        <w:t xml:space="preserve">Automata Studies </w:t>
      </w:r>
      <w:r>
        <w:rPr>
          <w:color w:val="auto"/>
          <w:sz w:val="20"/>
          <w:szCs w:val="20"/>
        </w:rPr>
        <w:t xml:space="preserve">(Ann. of Math. Studies, no. 1), C. E. Shannon and J. McCarthy, Eds. Princeton, NJ, USA: Princeton Univ. Press, 1965, pp. 129-153. </w:t>
      </w:r>
    </w:p>
    <w:p w:rsidR="00FC3878" w:rsidRDefault="00FC3878" w:rsidP="00BA6B27">
      <w:pPr>
        <w:pStyle w:val="Default"/>
        <w:spacing w:after="100"/>
        <w:ind w:left="284" w:hanging="284"/>
        <w:rPr>
          <w:color w:val="auto"/>
          <w:sz w:val="20"/>
          <w:szCs w:val="20"/>
        </w:rPr>
      </w:pPr>
      <w:r>
        <w:rPr>
          <w:color w:val="auto"/>
          <w:sz w:val="20"/>
          <w:szCs w:val="20"/>
        </w:rPr>
        <w:t xml:space="preserve">[6] Westinghouse Electric Corporation (Staff of Technology and Science, Aerospace Div.), </w:t>
      </w:r>
      <w:r>
        <w:rPr>
          <w:i/>
          <w:iCs/>
          <w:color w:val="auto"/>
          <w:sz w:val="20"/>
          <w:szCs w:val="20"/>
        </w:rPr>
        <w:t>Integrated Electronic Systems</w:t>
      </w:r>
      <w:r>
        <w:rPr>
          <w:color w:val="auto"/>
          <w:sz w:val="20"/>
          <w:szCs w:val="20"/>
        </w:rPr>
        <w:t xml:space="preserve">. Englewood Cliffs, NJ, USA: Prentice-Hall, 1970. </w:t>
      </w:r>
    </w:p>
    <w:p w:rsidR="00FC3878" w:rsidRDefault="00FC3878" w:rsidP="00BA6B27">
      <w:pPr>
        <w:pStyle w:val="Default"/>
        <w:spacing w:after="100"/>
        <w:ind w:left="284" w:hanging="284"/>
        <w:rPr>
          <w:color w:val="auto"/>
          <w:sz w:val="20"/>
          <w:szCs w:val="20"/>
        </w:rPr>
      </w:pPr>
      <w:r>
        <w:rPr>
          <w:color w:val="auto"/>
          <w:sz w:val="20"/>
          <w:szCs w:val="20"/>
        </w:rPr>
        <w:t xml:space="preserve">[7] M. </w:t>
      </w:r>
      <w:proofErr w:type="spellStart"/>
      <w:r>
        <w:rPr>
          <w:color w:val="auto"/>
          <w:sz w:val="20"/>
          <w:szCs w:val="20"/>
        </w:rPr>
        <w:t>Gorkii</w:t>
      </w:r>
      <w:proofErr w:type="spellEnd"/>
      <w:r>
        <w:rPr>
          <w:color w:val="auto"/>
          <w:sz w:val="20"/>
          <w:szCs w:val="20"/>
        </w:rPr>
        <w:t xml:space="preserve">, “Optimal design,” </w:t>
      </w:r>
      <w:proofErr w:type="spellStart"/>
      <w:r>
        <w:rPr>
          <w:i/>
          <w:iCs/>
          <w:color w:val="auto"/>
          <w:sz w:val="20"/>
          <w:szCs w:val="20"/>
        </w:rPr>
        <w:t>Dokl</w:t>
      </w:r>
      <w:proofErr w:type="spellEnd"/>
      <w:r>
        <w:rPr>
          <w:i/>
          <w:iCs/>
          <w:color w:val="auto"/>
          <w:sz w:val="20"/>
          <w:szCs w:val="20"/>
        </w:rPr>
        <w:t xml:space="preserve">. </w:t>
      </w:r>
      <w:proofErr w:type="spellStart"/>
      <w:proofErr w:type="gramStart"/>
      <w:r>
        <w:rPr>
          <w:i/>
          <w:iCs/>
          <w:color w:val="auto"/>
          <w:sz w:val="20"/>
          <w:szCs w:val="20"/>
        </w:rPr>
        <w:t>Akad</w:t>
      </w:r>
      <w:proofErr w:type="spellEnd"/>
      <w:r>
        <w:rPr>
          <w:i/>
          <w:iCs/>
          <w:color w:val="auto"/>
          <w:sz w:val="20"/>
          <w:szCs w:val="20"/>
        </w:rPr>
        <w:t>.</w:t>
      </w:r>
      <w:proofErr w:type="gramEnd"/>
      <w:r>
        <w:rPr>
          <w:i/>
          <w:iCs/>
          <w:color w:val="auto"/>
          <w:sz w:val="20"/>
          <w:szCs w:val="20"/>
        </w:rPr>
        <w:t xml:space="preserve"> </w:t>
      </w:r>
      <w:proofErr w:type="spellStart"/>
      <w:r>
        <w:rPr>
          <w:i/>
          <w:iCs/>
          <w:color w:val="auto"/>
          <w:sz w:val="20"/>
          <w:szCs w:val="20"/>
        </w:rPr>
        <w:t>Nauk</w:t>
      </w:r>
      <w:proofErr w:type="spellEnd"/>
      <w:r>
        <w:rPr>
          <w:i/>
          <w:iCs/>
          <w:color w:val="auto"/>
          <w:sz w:val="20"/>
          <w:szCs w:val="20"/>
        </w:rPr>
        <w:t xml:space="preserve"> SSSR</w:t>
      </w:r>
      <w:r>
        <w:rPr>
          <w:color w:val="auto"/>
          <w:sz w:val="20"/>
          <w:szCs w:val="20"/>
        </w:rPr>
        <w:t>, vol. 12, pp. 111-122, 1961 (</w:t>
      </w:r>
      <w:r w:rsidRPr="003A5F91">
        <w:rPr>
          <w:color w:val="auto"/>
          <w:sz w:val="20"/>
          <w:szCs w:val="20"/>
        </w:rPr>
        <w:t>Transl.</w:t>
      </w:r>
      <w:r>
        <w:rPr>
          <w:color w:val="auto"/>
          <w:sz w:val="20"/>
          <w:szCs w:val="20"/>
        </w:rPr>
        <w:t xml:space="preserve">: in L. </w:t>
      </w:r>
      <w:proofErr w:type="spellStart"/>
      <w:r>
        <w:rPr>
          <w:color w:val="auto"/>
          <w:sz w:val="20"/>
          <w:szCs w:val="20"/>
        </w:rPr>
        <w:t>Pontryagin</w:t>
      </w:r>
      <w:proofErr w:type="spellEnd"/>
      <w:r>
        <w:rPr>
          <w:color w:val="auto"/>
          <w:sz w:val="20"/>
          <w:szCs w:val="20"/>
        </w:rPr>
        <w:t xml:space="preserve">, Ed., </w:t>
      </w:r>
      <w:proofErr w:type="gramStart"/>
      <w:r>
        <w:rPr>
          <w:i/>
          <w:iCs/>
          <w:color w:val="auto"/>
          <w:sz w:val="20"/>
          <w:szCs w:val="20"/>
        </w:rPr>
        <w:t>The</w:t>
      </w:r>
      <w:proofErr w:type="gramEnd"/>
      <w:r>
        <w:rPr>
          <w:i/>
          <w:iCs/>
          <w:color w:val="auto"/>
          <w:sz w:val="20"/>
          <w:szCs w:val="20"/>
        </w:rPr>
        <w:t xml:space="preserve"> Mathematical Theory of Optimal Processes. </w:t>
      </w:r>
      <w:r>
        <w:rPr>
          <w:color w:val="auto"/>
          <w:sz w:val="20"/>
          <w:szCs w:val="20"/>
        </w:rPr>
        <w:t xml:space="preserve">New York, NY, USA: </w:t>
      </w:r>
      <w:proofErr w:type="spellStart"/>
      <w:r>
        <w:rPr>
          <w:color w:val="auto"/>
          <w:sz w:val="20"/>
          <w:szCs w:val="20"/>
        </w:rPr>
        <w:t>Interscience</w:t>
      </w:r>
      <w:proofErr w:type="spellEnd"/>
      <w:r>
        <w:rPr>
          <w:color w:val="auto"/>
          <w:sz w:val="20"/>
          <w:szCs w:val="20"/>
        </w:rPr>
        <w:t xml:space="preserve">, 1962, </w:t>
      </w:r>
      <w:proofErr w:type="spellStart"/>
      <w:r>
        <w:rPr>
          <w:color w:val="auto"/>
          <w:sz w:val="20"/>
          <w:szCs w:val="20"/>
        </w:rPr>
        <w:t>ch</w:t>
      </w:r>
      <w:proofErr w:type="spellEnd"/>
      <w:r>
        <w:rPr>
          <w:color w:val="auto"/>
          <w:sz w:val="20"/>
          <w:szCs w:val="20"/>
        </w:rPr>
        <w:t xml:space="preserve">. 2, sec. 3, pp. 127-135). </w:t>
      </w:r>
    </w:p>
    <w:p w:rsidR="00FC3878" w:rsidRDefault="00FC3878" w:rsidP="0073513F">
      <w:pPr>
        <w:pStyle w:val="Default"/>
        <w:spacing w:after="100"/>
        <w:ind w:left="284" w:hanging="284"/>
        <w:rPr>
          <w:color w:val="auto"/>
          <w:sz w:val="20"/>
          <w:szCs w:val="20"/>
        </w:rPr>
      </w:pPr>
      <w:r>
        <w:rPr>
          <w:color w:val="auto"/>
          <w:sz w:val="20"/>
          <w:szCs w:val="20"/>
        </w:rPr>
        <w:t xml:space="preserve">[8] A. </w:t>
      </w:r>
      <w:proofErr w:type="spellStart"/>
      <w:r>
        <w:rPr>
          <w:color w:val="auto"/>
          <w:sz w:val="20"/>
          <w:szCs w:val="20"/>
        </w:rPr>
        <w:t>Histace</w:t>
      </w:r>
      <w:proofErr w:type="spellEnd"/>
      <w:r>
        <w:rPr>
          <w:color w:val="auto"/>
          <w:sz w:val="20"/>
          <w:szCs w:val="20"/>
        </w:rPr>
        <w:t xml:space="preserve">, “Image restoration—Recent advances and applications,” in </w:t>
      </w:r>
      <w:r>
        <w:rPr>
          <w:i/>
          <w:iCs/>
          <w:color w:val="auto"/>
          <w:sz w:val="20"/>
          <w:szCs w:val="20"/>
        </w:rPr>
        <w:t xml:space="preserve">Super-Resolution Restoration and Image Reconstruction for Passive Millimeter Wave Imaging. </w:t>
      </w:r>
      <w:r>
        <w:rPr>
          <w:color w:val="auto"/>
          <w:sz w:val="20"/>
          <w:szCs w:val="20"/>
        </w:rPr>
        <w:t xml:space="preserve">Rijeka, Croatia: </w:t>
      </w:r>
      <w:proofErr w:type="spellStart"/>
      <w:r>
        <w:rPr>
          <w:color w:val="auto"/>
          <w:sz w:val="20"/>
          <w:szCs w:val="20"/>
        </w:rPr>
        <w:t>InTech</w:t>
      </w:r>
      <w:proofErr w:type="spellEnd"/>
      <w:r>
        <w:rPr>
          <w:i/>
          <w:iCs/>
          <w:color w:val="auto"/>
          <w:sz w:val="20"/>
          <w:szCs w:val="20"/>
        </w:rPr>
        <w:t xml:space="preserve">, </w:t>
      </w:r>
      <w:r>
        <w:rPr>
          <w:color w:val="auto"/>
          <w:sz w:val="20"/>
          <w:szCs w:val="20"/>
        </w:rPr>
        <w:t xml:space="preserve">2012, pp. 25–45. </w:t>
      </w:r>
    </w:p>
    <w:p w:rsidR="004C028C" w:rsidRPr="00934E98" w:rsidRDefault="004C028C" w:rsidP="004C028C">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w:t>
      </w:r>
    </w:p>
    <w:p w:rsidR="00F90633" w:rsidRPr="00934E98" w:rsidRDefault="00F90633" w:rsidP="0073513F">
      <w:pPr>
        <w:pStyle w:val="Default"/>
        <w:spacing w:after="100"/>
        <w:ind w:left="284" w:hanging="284"/>
        <w:rPr>
          <w:color w:val="auto"/>
          <w:sz w:val="20"/>
          <w:szCs w:val="20"/>
        </w:rPr>
      </w:pPr>
      <w:r w:rsidRPr="00934E98">
        <w:rPr>
          <w:color w:val="auto"/>
          <w:sz w:val="20"/>
          <w:szCs w:val="20"/>
        </w:rPr>
        <w:t xml:space="preserve">[9] M.A. Henning and A. </w:t>
      </w:r>
      <w:proofErr w:type="spellStart"/>
      <w:r w:rsidRPr="00934E98">
        <w:rPr>
          <w:color w:val="auto"/>
          <w:sz w:val="20"/>
          <w:szCs w:val="20"/>
        </w:rPr>
        <w:t>Yeo</w:t>
      </w:r>
      <w:proofErr w:type="spellEnd"/>
      <w:r w:rsidRPr="00934E98">
        <w:rPr>
          <w:color w:val="auto"/>
          <w:sz w:val="20"/>
          <w:szCs w:val="20"/>
        </w:rPr>
        <w:t xml:space="preserve">, </w:t>
      </w:r>
      <w:r w:rsidRPr="00934E98">
        <w:rPr>
          <w:i/>
          <w:color w:val="auto"/>
          <w:sz w:val="20"/>
          <w:szCs w:val="20"/>
        </w:rPr>
        <w:t xml:space="preserve">Total domination in graphs </w:t>
      </w:r>
      <w:r w:rsidRPr="00934E98">
        <w:rPr>
          <w:color w:val="auto"/>
          <w:sz w:val="20"/>
          <w:szCs w:val="20"/>
        </w:rPr>
        <w:t>(Springer Monographs in Mathematics), New York, NY, USA: Springer, 2013.</w:t>
      </w:r>
    </w:p>
    <w:p w:rsidR="00F90633" w:rsidRPr="00934E98" w:rsidRDefault="00F90633" w:rsidP="0073513F">
      <w:pPr>
        <w:pStyle w:val="Default"/>
        <w:spacing w:after="100"/>
        <w:ind w:left="284" w:hanging="284"/>
        <w:rPr>
          <w:color w:val="auto"/>
          <w:sz w:val="20"/>
          <w:szCs w:val="20"/>
        </w:rPr>
      </w:pPr>
      <w:r w:rsidRPr="00934E98">
        <w:rPr>
          <w:color w:val="auto"/>
          <w:sz w:val="20"/>
          <w:szCs w:val="20"/>
        </w:rPr>
        <w:t xml:space="preserve">[10] M.C. </w:t>
      </w:r>
      <w:proofErr w:type="spellStart"/>
      <w:r w:rsidRPr="00934E98">
        <w:rPr>
          <w:color w:val="auto"/>
          <w:sz w:val="20"/>
          <w:szCs w:val="20"/>
        </w:rPr>
        <w:t>Golumbic</w:t>
      </w:r>
      <w:proofErr w:type="spellEnd"/>
      <w:r w:rsidR="009B414C">
        <w:rPr>
          <w:color w:val="auto"/>
          <w:sz w:val="20"/>
          <w:szCs w:val="20"/>
        </w:rPr>
        <w:t>,</w:t>
      </w:r>
      <w:r w:rsidRPr="00934E98">
        <w:rPr>
          <w:color w:val="auto"/>
          <w:sz w:val="20"/>
          <w:szCs w:val="20"/>
        </w:rPr>
        <w:t xml:space="preserve"> </w:t>
      </w:r>
      <w:r w:rsidRPr="00934E98">
        <w:rPr>
          <w:i/>
          <w:color w:val="auto"/>
          <w:sz w:val="20"/>
          <w:szCs w:val="20"/>
        </w:rPr>
        <w:t xml:space="preserve">Graph Theory and Perfect Graphs </w:t>
      </w:r>
      <w:r w:rsidRPr="00934E98">
        <w:rPr>
          <w:color w:val="auto"/>
          <w:sz w:val="20"/>
          <w:szCs w:val="20"/>
        </w:rPr>
        <w:t>(Annals of Discrete Mathematics, vol. 57), Amsterdam, North-Holland: North-Holland Publishing Co., 2004</w:t>
      </w:r>
      <w:r w:rsidR="003D0CD0">
        <w:rPr>
          <w:color w:val="auto"/>
          <w:sz w:val="20"/>
          <w:szCs w:val="20"/>
        </w:rPr>
        <w:t>,</w:t>
      </w:r>
      <w:r w:rsidRPr="00934E98">
        <w:rPr>
          <w:color w:val="auto"/>
          <w:sz w:val="20"/>
          <w:szCs w:val="20"/>
        </w:rPr>
        <w:t xml:space="preserve"> 340 p. ISBN: 978-0-444-51530-8. </w:t>
      </w:r>
    </w:p>
    <w:p w:rsidR="00F90633" w:rsidRDefault="00F90633" w:rsidP="0073513F">
      <w:pPr>
        <w:pStyle w:val="Default"/>
        <w:spacing w:after="100"/>
        <w:ind w:left="284" w:hanging="284"/>
        <w:rPr>
          <w:color w:val="auto"/>
          <w:sz w:val="20"/>
          <w:szCs w:val="20"/>
        </w:rPr>
      </w:pPr>
      <w:r w:rsidRPr="00934E98">
        <w:rPr>
          <w:color w:val="auto"/>
          <w:sz w:val="20"/>
          <w:szCs w:val="20"/>
        </w:rPr>
        <w:t xml:space="preserve">[11] </w:t>
      </w:r>
      <w:r w:rsidRPr="00E834A1">
        <w:rPr>
          <w:color w:val="auto"/>
          <w:sz w:val="20"/>
          <w:szCs w:val="20"/>
        </w:rPr>
        <w:t xml:space="preserve">R. Canetti, C. </w:t>
      </w:r>
      <w:proofErr w:type="spellStart"/>
      <w:r w:rsidRPr="00E834A1">
        <w:rPr>
          <w:color w:val="auto"/>
          <w:sz w:val="20"/>
          <w:szCs w:val="20"/>
        </w:rPr>
        <w:t>Dwork</w:t>
      </w:r>
      <w:proofErr w:type="spellEnd"/>
      <w:r w:rsidRPr="00E834A1">
        <w:rPr>
          <w:color w:val="auto"/>
          <w:sz w:val="20"/>
          <w:szCs w:val="20"/>
        </w:rPr>
        <w:t xml:space="preserve">, M. </w:t>
      </w:r>
      <w:proofErr w:type="spellStart"/>
      <w:r w:rsidRPr="00E834A1">
        <w:rPr>
          <w:color w:val="auto"/>
          <w:sz w:val="20"/>
          <w:szCs w:val="20"/>
        </w:rPr>
        <w:t>Naor</w:t>
      </w:r>
      <w:proofErr w:type="spellEnd"/>
      <w:r w:rsidRPr="00E834A1">
        <w:rPr>
          <w:color w:val="auto"/>
          <w:sz w:val="20"/>
          <w:szCs w:val="20"/>
        </w:rPr>
        <w:t xml:space="preserve"> and R. </w:t>
      </w:r>
      <w:proofErr w:type="spellStart"/>
      <w:r w:rsidRPr="00E834A1">
        <w:rPr>
          <w:color w:val="auto"/>
          <w:sz w:val="20"/>
          <w:szCs w:val="20"/>
        </w:rPr>
        <w:t>Ostrovsky</w:t>
      </w:r>
      <w:proofErr w:type="spellEnd"/>
      <w:r w:rsidRPr="00E834A1">
        <w:rPr>
          <w:color w:val="auto"/>
          <w:sz w:val="20"/>
          <w:szCs w:val="20"/>
        </w:rPr>
        <w:t xml:space="preserve">, “Deniable Encryption,” in </w:t>
      </w:r>
      <w:r w:rsidRPr="00E834A1">
        <w:rPr>
          <w:i/>
          <w:color w:val="auto"/>
          <w:sz w:val="20"/>
          <w:szCs w:val="20"/>
        </w:rPr>
        <w:t xml:space="preserve">Advances in Cryptology - CRYPTO 1997 </w:t>
      </w:r>
      <w:r w:rsidRPr="00E834A1">
        <w:rPr>
          <w:color w:val="auto"/>
          <w:sz w:val="20"/>
          <w:szCs w:val="20"/>
        </w:rPr>
        <w:t>(Lecture Notes in Computer Science, vol. 1294), Berlin, Heidelberg, New York: Springer-</w:t>
      </w:r>
      <w:proofErr w:type="spellStart"/>
      <w:r w:rsidRPr="00E834A1">
        <w:rPr>
          <w:color w:val="auto"/>
          <w:sz w:val="20"/>
          <w:szCs w:val="20"/>
        </w:rPr>
        <w:t>Verlag</w:t>
      </w:r>
      <w:proofErr w:type="spellEnd"/>
      <w:r w:rsidRPr="00E834A1">
        <w:rPr>
          <w:color w:val="auto"/>
          <w:sz w:val="20"/>
          <w:szCs w:val="20"/>
        </w:rPr>
        <w:t xml:space="preserve"> Berlin Heidelberg, 1997, pp. 90-104.</w:t>
      </w:r>
    </w:p>
    <w:p w:rsidR="009B414C" w:rsidRDefault="009B414C" w:rsidP="0073513F">
      <w:pPr>
        <w:pStyle w:val="Default"/>
        <w:spacing w:after="100"/>
        <w:ind w:left="284" w:hanging="284"/>
        <w:rPr>
          <w:color w:val="auto"/>
          <w:sz w:val="20"/>
          <w:szCs w:val="20"/>
        </w:rPr>
      </w:pPr>
      <w:proofErr w:type="gramStart"/>
      <w:r w:rsidRPr="00934E98">
        <w:rPr>
          <w:color w:val="auto"/>
          <w:sz w:val="20"/>
          <w:szCs w:val="20"/>
        </w:rPr>
        <w:t>[1</w:t>
      </w:r>
      <w:r w:rsidR="00E834A1">
        <w:rPr>
          <w:color w:val="auto"/>
          <w:sz w:val="20"/>
          <w:szCs w:val="20"/>
        </w:rPr>
        <w:t>2</w:t>
      </w:r>
      <w:r w:rsidRPr="00934E98">
        <w:rPr>
          <w:color w:val="auto"/>
          <w:sz w:val="20"/>
          <w:szCs w:val="20"/>
        </w:rPr>
        <w:t>]</w:t>
      </w:r>
      <w:r>
        <w:rPr>
          <w:color w:val="auto"/>
          <w:sz w:val="20"/>
          <w:szCs w:val="20"/>
        </w:rPr>
        <w:t xml:space="preserve"> </w:t>
      </w:r>
      <w:r w:rsidRPr="009B414C">
        <w:rPr>
          <w:color w:val="auto"/>
          <w:sz w:val="20"/>
          <w:szCs w:val="20"/>
        </w:rPr>
        <w:t>R</w:t>
      </w:r>
      <w:r>
        <w:rPr>
          <w:color w:val="auto"/>
          <w:sz w:val="20"/>
          <w:szCs w:val="20"/>
        </w:rPr>
        <w:t xml:space="preserve">. </w:t>
      </w:r>
      <w:proofErr w:type="spellStart"/>
      <w:r w:rsidRPr="009B414C">
        <w:rPr>
          <w:color w:val="auto"/>
          <w:sz w:val="20"/>
          <w:szCs w:val="20"/>
        </w:rPr>
        <w:t>Diaconescu</w:t>
      </w:r>
      <w:proofErr w:type="spellEnd"/>
      <w:r>
        <w:rPr>
          <w:color w:val="auto"/>
          <w:sz w:val="20"/>
          <w:szCs w:val="20"/>
        </w:rPr>
        <w:t>, “</w:t>
      </w:r>
      <w:r w:rsidRPr="009B414C">
        <w:rPr>
          <w:color w:val="auto"/>
          <w:sz w:val="20"/>
          <w:szCs w:val="20"/>
        </w:rPr>
        <w:t>Three decades of institution theory</w:t>
      </w:r>
      <w:r>
        <w:rPr>
          <w:color w:val="auto"/>
          <w:sz w:val="20"/>
          <w:szCs w:val="20"/>
        </w:rPr>
        <w:t xml:space="preserve">,” in </w:t>
      </w:r>
      <w:r w:rsidRPr="009B414C">
        <w:rPr>
          <w:i/>
          <w:color w:val="auto"/>
          <w:sz w:val="20"/>
          <w:szCs w:val="20"/>
        </w:rPr>
        <w:t>Universal Logic: an Anthology</w:t>
      </w:r>
      <w:r>
        <w:rPr>
          <w:color w:val="auto"/>
          <w:sz w:val="20"/>
          <w:szCs w:val="20"/>
        </w:rPr>
        <w:t xml:space="preserve"> (</w:t>
      </w:r>
      <w:r w:rsidRPr="009B414C">
        <w:rPr>
          <w:color w:val="auto"/>
          <w:sz w:val="20"/>
          <w:szCs w:val="20"/>
        </w:rPr>
        <w:t>Studies in Universal Logic</w:t>
      </w:r>
      <w:r>
        <w:rPr>
          <w:color w:val="auto"/>
          <w:sz w:val="20"/>
          <w:szCs w:val="20"/>
        </w:rPr>
        <w:t xml:space="preserve">, </w:t>
      </w:r>
      <w:r w:rsidRPr="009B414C">
        <w:rPr>
          <w:color w:val="auto"/>
          <w:sz w:val="20"/>
          <w:szCs w:val="20"/>
        </w:rPr>
        <w:t>J</w:t>
      </w:r>
      <w:r>
        <w:rPr>
          <w:color w:val="auto"/>
          <w:sz w:val="20"/>
          <w:szCs w:val="20"/>
        </w:rPr>
        <w:t>.</w:t>
      </w:r>
      <w:r w:rsidRPr="009B414C">
        <w:rPr>
          <w:color w:val="auto"/>
          <w:sz w:val="20"/>
          <w:szCs w:val="20"/>
        </w:rPr>
        <w:t>-Y</w:t>
      </w:r>
      <w:r>
        <w:rPr>
          <w:color w:val="auto"/>
          <w:sz w:val="20"/>
          <w:szCs w:val="20"/>
        </w:rPr>
        <w:t>.</w:t>
      </w:r>
      <w:proofErr w:type="gramEnd"/>
      <w:r w:rsidRPr="009B414C">
        <w:rPr>
          <w:color w:val="auto"/>
          <w:sz w:val="20"/>
          <w:szCs w:val="20"/>
        </w:rPr>
        <w:t xml:space="preserve"> </w:t>
      </w:r>
      <w:proofErr w:type="spellStart"/>
      <w:r w:rsidRPr="009B414C">
        <w:rPr>
          <w:color w:val="auto"/>
          <w:sz w:val="20"/>
          <w:szCs w:val="20"/>
        </w:rPr>
        <w:t>Béziau</w:t>
      </w:r>
      <w:proofErr w:type="spellEnd"/>
      <w:r>
        <w:rPr>
          <w:color w:val="auto"/>
          <w:sz w:val="20"/>
          <w:szCs w:val="20"/>
        </w:rPr>
        <w:t xml:space="preserve">, Ed.), </w:t>
      </w:r>
      <w:proofErr w:type="spellStart"/>
      <w:r w:rsidRPr="009B414C">
        <w:rPr>
          <w:color w:val="auto"/>
          <w:sz w:val="20"/>
          <w:szCs w:val="20"/>
        </w:rPr>
        <w:t>Birkhäuser</w:t>
      </w:r>
      <w:proofErr w:type="spellEnd"/>
      <w:r w:rsidRPr="009B414C">
        <w:rPr>
          <w:color w:val="auto"/>
          <w:sz w:val="20"/>
          <w:szCs w:val="20"/>
        </w:rPr>
        <w:t xml:space="preserve"> Basel</w:t>
      </w:r>
      <w:r>
        <w:rPr>
          <w:color w:val="auto"/>
          <w:sz w:val="20"/>
          <w:szCs w:val="20"/>
        </w:rPr>
        <w:t xml:space="preserve">, 2012, pp. 309-322. </w:t>
      </w:r>
    </w:p>
    <w:p w:rsidR="00F90633" w:rsidRPr="00934E98" w:rsidRDefault="00F90633" w:rsidP="00F90633">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example of book with information in original language</w:t>
      </w:r>
    </w:p>
    <w:p w:rsidR="004C028C" w:rsidRPr="00934E98" w:rsidRDefault="004C028C" w:rsidP="0073513F">
      <w:pPr>
        <w:pStyle w:val="Default"/>
        <w:spacing w:after="100"/>
        <w:ind w:left="284" w:hanging="284"/>
        <w:rPr>
          <w:color w:val="auto"/>
          <w:sz w:val="20"/>
          <w:szCs w:val="20"/>
        </w:rPr>
      </w:pPr>
      <w:r w:rsidRPr="00934E98">
        <w:rPr>
          <w:color w:val="auto"/>
          <w:sz w:val="20"/>
          <w:szCs w:val="20"/>
        </w:rPr>
        <w:t>[</w:t>
      </w:r>
      <w:r w:rsidR="00F90633" w:rsidRPr="00934E98">
        <w:rPr>
          <w:color w:val="auto"/>
          <w:sz w:val="20"/>
          <w:szCs w:val="20"/>
        </w:rPr>
        <w:t>12</w:t>
      </w:r>
      <w:r w:rsidRPr="00934E98">
        <w:rPr>
          <w:color w:val="auto"/>
          <w:sz w:val="20"/>
          <w:szCs w:val="20"/>
        </w:rPr>
        <w:t xml:space="preserve">] D. </w:t>
      </w:r>
      <w:proofErr w:type="spellStart"/>
      <w:r w:rsidRPr="00934E98">
        <w:rPr>
          <w:color w:val="auto"/>
          <w:sz w:val="20"/>
          <w:szCs w:val="20"/>
        </w:rPr>
        <w:t>Hristozov</w:t>
      </w:r>
      <w:proofErr w:type="spellEnd"/>
      <w:r w:rsidRPr="00934E98">
        <w:rPr>
          <w:color w:val="auto"/>
          <w:sz w:val="20"/>
          <w:szCs w:val="20"/>
        </w:rPr>
        <w:t xml:space="preserve">, I. </w:t>
      </w:r>
      <w:proofErr w:type="spellStart"/>
      <w:r w:rsidRPr="00934E98">
        <w:rPr>
          <w:color w:val="auto"/>
          <w:sz w:val="20"/>
          <w:szCs w:val="20"/>
        </w:rPr>
        <w:t>Mladenov</w:t>
      </w:r>
      <w:proofErr w:type="spellEnd"/>
      <w:r w:rsidRPr="00934E98">
        <w:rPr>
          <w:color w:val="auto"/>
          <w:sz w:val="20"/>
          <w:szCs w:val="20"/>
        </w:rPr>
        <w:t xml:space="preserve">, S. </w:t>
      </w:r>
      <w:proofErr w:type="spellStart"/>
      <w:r w:rsidRPr="00934E98">
        <w:rPr>
          <w:color w:val="auto"/>
          <w:sz w:val="20"/>
          <w:szCs w:val="20"/>
        </w:rPr>
        <w:t>Armenski</w:t>
      </w:r>
      <w:proofErr w:type="spellEnd"/>
      <w:r w:rsidRPr="00934E98">
        <w:rPr>
          <w:color w:val="auto"/>
          <w:sz w:val="20"/>
          <w:szCs w:val="20"/>
        </w:rPr>
        <w:t xml:space="preserve">, N. Andreev, M. </w:t>
      </w:r>
      <w:proofErr w:type="spellStart"/>
      <w:r w:rsidRPr="00934E98">
        <w:rPr>
          <w:color w:val="auto"/>
          <w:sz w:val="20"/>
          <w:szCs w:val="20"/>
        </w:rPr>
        <w:t>Minev</w:t>
      </w:r>
      <w:proofErr w:type="spellEnd"/>
      <w:r w:rsidRPr="00934E98">
        <w:rPr>
          <w:color w:val="auto"/>
          <w:sz w:val="20"/>
          <w:szCs w:val="20"/>
        </w:rPr>
        <w:t xml:space="preserve">, and H. </w:t>
      </w:r>
      <w:proofErr w:type="spellStart"/>
      <w:r w:rsidRPr="00934E98">
        <w:rPr>
          <w:color w:val="auto"/>
          <w:sz w:val="20"/>
          <w:szCs w:val="20"/>
        </w:rPr>
        <w:t>Manev</w:t>
      </w:r>
      <w:proofErr w:type="spellEnd"/>
      <w:r w:rsidRPr="00934E98">
        <w:rPr>
          <w:color w:val="auto"/>
          <w:sz w:val="20"/>
          <w:szCs w:val="20"/>
        </w:rPr>
        <w:t xml:space="preserve">, </w:t>
      </w:r>
      <w:r w:rsidRPr="00934E98">
        <w:rPr>
          <w:i/>
          <w:color w:val="auto"/>
          <w:sz w:val="20"/>
          <w:szCs w:val="20"/>
        </w:rPr>
        <w:t>Lab physics practicum</w:t>
      </w:r>
      <w:r w:rsidRPr="00934E98">
        <w:rPr>
          <w:color w:val="auto"/>
          <w:sz w:val="20"/>
          <w:szCs w:val="20"/>
        </w:rPr>
        <w:t xml:space="preserve">, Sofia, Bulgaria: Science and art, 1990. </w:t>
      </w:r>
      <w:r w:rsidR="00F23289" w:rsidRPr="00934E98">
        <w:rPr>
          <w:color w:val="auto"/>
          <w:sz w:val="20"/>
          <w:szCs w:val="20"/>
        </w:rPr>
        <w:t>(</w:t>
      </w:r>
      <w:proofErr w:type="gramStart"/>
      <w:r w:rsidR="00F23289" w:rsidRPr="00934E98">
        <w:rPr>
          <w:color w:val="auto"/>
          <w:sz w:val="20"/>
          <w:szCs w:val="20"/>
        </w:rPr>
        <w:t>in</w:t>
      </w:r>
      <w:proofErr w:type="gramEnd"/>
      <w:r w:rsidR="00F23289" w:rsidRPr="00934E98">
        <w:rPr>
          <w:color w:val="auto"/>
          <w:sz w:val="20"/>
          <w:szCs w:val="20"/>
        </w:rPr>
        <w:t xml:space="preserve"> Bulgarian: </w:t>
      </w:r>
      <w:proofErr w:type="spellStart"/>
      <w:r w:rsidR="00F23289" w:rsidRPr="00934E98">
        <w:rPr>
          <w:i/>
          <w:color w:val="auto"/>
          <w:sz w:val="20"/>
          <w:szCs w:val="20"/>
        </w:rPr>
        <w:t>Лабораторен</w:t>
      </w:r>
      <w:proofErr w:type="spellEnd"/>
      <w:r w:rsidR="00F23289" w:rsidRPr="00934E98">
        <w:rPr>
          <w:i/>
          <w:color w:val="auto"/>
          <w:sz w:val="20"/>
          <w:szCs w:val="20"/>
        </w:rPr>
        <w:t xml:space="preserve"> </w:t>
      </w:r>
      <w:proofErr w:type="spellStart"/>
      <w:r w:rsidR="00F23289" w:rsidRPr="00934E98">
        <w:rPr>
          <w:i/>
          <w:color w:val="auto"/>
          <w:sz w:val="20"/>
          <w:szCs w:val="20"/>
        </w:rPr>
        <w:t>практикум</w:t>
      </w:r>
      <w:proofErr w:type="spellEnd"/>
      <w:r w:rsidR="00F23289" w:rsidRPr="00934E98">
        <w:rPr>
          <w:i/>
          <w:color w:val="auto"/>
          <w:sz w:val="20"/>
          <w:szCs w:val="20"/>
        </w:rPr>
        <w:t xml:space="preserve"> </w:t>
      </w:r>
      <w:proofErr w:type="spellStart"/>
      <w:r w:rsidR="00F23289" w:rsidRPr="00934E98">
        <w:rPr>
          <w:i/>
          <w:color w:val="auto"/>
          <w:sz w:val="20"/>
          <w:szCs w:val="20"/>
        </w:rPr>
        <w:t>по</w:t>
      </w:r>
      <w:proofErr w:type="spellEnd"/>
      <w:r w:rsidR="00F23289" w:rsidRPr="00934E98">
        <w:rPr>
          <w:i/>
          <w:color w:val="auto"/>
          <w:sz w:val="20"/>
          <w:szCs w:val="20"/>
        </w:rPr>
        <w:t xml:space="preserve"> </w:t>
      </w:r>
      <w:proofErr w:type="spellStart"/>
      <w:r w:rsidR="00F23289" w:rsidRPr="00934E98">
        <w:rPr>
          <w:i/>
          <w:color w:val="auto"/>
          <w:sz w:val="20"/>
          <w:szCs w:val="20"/>
        </w:rPr>
        <w:t>физика</w:t>
      </w:r>
      <w:proofErr w:type="spellEnd"/>
      <w:r w:rsidR="00F23289" w:rsidRPr="00934E98">
        <w:rPr>
          <w:color w:val="auto"/>
          <w:sz w:val="20"/>
          <w:szCs w:val="20"/>
        </w:rPr>
        <w:t>).</w:t>
      </w:r>
    </w:p>
    <w:p w:rsidR="005828CC" w:rsidRPr="00934E98" w:rsidRDefault="00F90633" w:rsidP="0073513F">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example of book with information about editors</w:t>
      </w:r>
    </w:p>
    <w:p w:rsidR="00B629FD" w:rsidRPr="00934E98" w:rsidRDefault="00B629FD" w:rsidP="0073513F">
      <w:pPr>
        <w:pStyle w:val="Default"/>
        <w:spacing w:after="100"/>
        <w:ind w:left="284" w:hanging="284"/>
        <w:rPr>
          <w:color w:val="auto"/>
          <w:sz w:val="20"/>
          <w:szCs w:val="20"/>
        </w:rPr>
      </w:pPr>
      <w:r w:rsidRPr="00934E98">
        <w:rPr>
          <w:color w:val="auto"/>
          <w:sz w:val="20"/>
          <w:szCs w:val="20"/>
        </w:rPr>
        <w:t>[1</w:t>
      </w:r>
      <w:r w:rsidR="00971606" w:rsidRPr="00934E98">
        <w:rPr>
          <w:color w:val="auto"/>
          <w:sz w:val="20"/>
          <w:szCs w:val="20"/>
        </w:rPr>
        <w:t>3</w:t>
      </w:r>
      <w:r w:rsidRPr="00934E98">
        <w:rPr>
          <w:color w:val="auto"/>
          <w:sz w:val="20"/>
          <w:szCs w:val="20"/>
        </w:rPr>
        <w:t xml:space="preserve">] </w:t>
      </w:r>
      <w:r w:rsidR="008B48AC" w:rsidRPr="00934E98">
        <w:rPr>
          <w:color w:val="auto"/>
          <w:sz w:val="20"/>
          <w:szCs w:val="20"/>
        </w:rPr>
        <w:t xml:space="preserve">P. </w:t>
      </w:r>
      <w:proofErr w:type="spellStart"/>
      <w:r w:rsidR="008B48AC" w:rsidRPr="00934E98">
        <w:rPr>
          <w:color w:val="auto"/>
          <w:sz w:val="20"/>
          <w:szCs w:val="20"/>
        </w:rPr>
        <w:t>Ekman</w:t>
      </w:r>
      <w:proofErr w:type="spellEnd"/>
      <w:r w:rsidR="008B48AC" w:rsidRPr="00934E98">
        <w:rPr>
          <w:color w:val="auto"/>
          <w:sz w:val="20"/>
          <w:szCs w:val="20"/>
        </w:rPr>
        <w:t xml:space="preserve">, “Basic Emotions” in </w:t>
      </w:r>
      <w:r w:rsidR="008B48AC" w:rsidRPr="00934E98">
        <w:rPr>
          <w:i/>
          <w:color w:val="auto"/>
          <w:sz w:val="20"/>
          <w:szCs w:val="20"/>
        </w:rPr>
        <w:t>Handbook of Cognition and Emotion</w:t>
      </w:r>
      <w:r w:rsidR="008B48AC" w:rsidRPr="00934E98">
        <w:rPr>
          <w:color w:val="auto"/>
          <w:sz w:val="20"/>
          <w:szCs w:val="20"/>
        </w:rPr>
        <w:t xml:space="preserve">, </w:t>
      </w:r>
      <w:r w:rsidR="00971606" w:rsidRPr="00934E98">
        <w:rPr>
          <w:color w:val="auto"/>
          <w:sz w:val="20"/>
          <w:szCs w:val="20"/>
        </w:rPr>
        <w:t xml:space="preserve">T. </w:t>
      </w:r>
      <w:proofErr w:type="spellStart"/>
      <w:r w:rsidR="00971606" w:rsidRPr="00934E98">
        <w:rPr>
          <w:color w:val="auto"/>
          <w:sz w:val="20"/>
          <w:szCs w:val="20"/>
        </w:rPr>
        <w:t>Dalgleish</w:t>
      </w:r>
      <w:proofErr w:type="spellEnd"/>
      <w:r w:rsidR="00971606" w:rsidRPr="00934E98">
        <w:rPr>
          <w:color w:val="auto"/>
          <w:sz w:val="20"/>
          <w:szCs w:val="20"/>
        </w:rPr>
        <w:t xml:space="preserve"> and M. Power, Eds. </w:t>
      </w:r>
      <w:r w:rsidR="008B48AC" w:rsidRPr="00934E98">
        <w:rPr>
          <w:color w:val="auto"/>
          <w:sz w:val="20"/>
          <w:szCs w:val="20"/>
        </w:rPr>
        <w:t>New York, NY, USA: John Wiley and Sons Ltd., 1999</w:t>
      </w:r>
      <w:r w:rsidR="00971606" w:rsidRPr="00934E98">
        <w:rPr>
          <w:color w:val="auto"/>
          <w:sz w:val="20"/>
          <w:szCs w:val="20"/>
        </w:rPr>
        <w:t>, pp. 45-60.</w:t>
      </w:r>
      <w:r w:rsidRPr="00934E98">
        <w:rPr>
          <w:color w:val="auto"/>
          <w:sz w:val="20"/>
          <w:szCs w:val="20"/>
        </w:rPr>
        <w:t xml:space="preserve"> </w:t>
      </w:r>
    </w:p>
    <w:p w:rsidR="00EF2057" w:rsidRPr="00934E98" w:rsidRDefault="00EF2057" w:rsidP="0073513F">
      <w:pPr>
        <w:pStyle w:val="Default"/>
        <w:spacing w:after="100"/>
        <w:rPr>
          <w:b/>
          <w:b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example of chapter in book with information about electronic sources included with the print reference </w:t>
      </w:r>
    </w:p>
    <w:p w:rsidR="00EF740D" w:rsidRPr="00934E98" w:rsidRDefault="00EF740D" w:rsidP="00EF740D">
      <w:pPr>
        <w:pStyle w:val="Default"/>
        <w:ind w:left="284" w:hanging="287"/>
        <w:rPr>
          <w:color w:val="auto"/>
          <w:sz w:val="20"/>
          <w:szCs w:val="20"/>
        </w:rPr>
      </w:pPr>
      <w:r w:rsidRPr="00934E98">
        <w:rPr>
          <w:color w:val="auto"/>
          <w:sz w:val="20"/>
          <w:szCs w:val="20"/>
        </w:rPr>
        <w:lastRenderedPageBreak/>
        <w:t xml:space="preserve">[14] A. </w:t>
      </w:r>
      <w:proofErr w:type="spellStart"/>
      <w:r w:rsidRPr="00934E98">
        <w:rPr>
          <w:color w:val="auto"/>
          <w:sz w:val="20"/>
          <w:szCs w:val="20"/>
        </w:rPr>
        <w:t>Belovs</w:t>
      </w:r>
      <w:proofErr w:type="spellEnd"/>
      <w:r w:rsidRPr="00934E98">
        <w:rPr>
          <w:color w:val="auto"/>
          <w:sz w:val="20"/>
          <w:szCs w:val="20"/>
        </w:rPr>
        <w:t xml:space="preserve">, A. </w:t>
      </w:r>
      <w:proofErr w:type="spellStart"/>
      <w:r w:rsidRPr="00934E98">
        <w:rPr>
          <w:color w:val="auto"/>
          <w:sz w:val="20"/>
          <w:szCs w:val="20"/>
        </w:rPr>
        <w:t>Rosmanis</w:t>
      </w:r>
      <w:proofErr w:type="spellEnd"/>
      <w:r w:rsidRPr="00934E98">
        <w:rPr>
          <w:color w:val="auto"/>
          <w:sz w:val="20"/>
          <w:szCs w:val="20"/>
        </w:rPr>
        <w:t xml:space="preserve"> and J. </w:t>
      </w:r>
      <w:proofErr w:type="spellStart"/>
      <w:r w:rsidRPr="00934E98">
        <w:rPr>
          <w:color w:val="auto"/>
          <w:sz w:val="20"/>
          <w:szCs w:val="20"/>
        </w:rPr>
        <w:t>Smotrovs</w:t>
      </w:r>
      <w:proofErr w:type="spellEnd"/>
      <w:r w:rsidRPr="00934E98">
        <w:rPr>
          <w:color w:val="auto"/>
          <w:sz w:val="20"/>
          <w:szCs w:val="20"/>
        </w:rPr>
        <w:t xml:space="preserve">, “Multi-letter Reversible and Quantum Finite Automata,” in </w:t>
      </w:r>
      <w:r w:rsidRPr="00934E98">
        <w:rPr>
          <w:i/>
          <w:color w:val="auto"/>
          <w:sz w:val="20"/>
          <w:szCs w:val="20"/>
        </w:rPr>
        <w:t>Developments in Language Theory</w:t>
      </w:r>
      <w:r w:rsidR="00F04478" w:rsidRPr="00934E98">
        <w:rPr>
          <w:i/>
          <w:color w:val="auto"/>
          <w:sz w:val="20"/>
          <w:szCs w:val="20"/>
        </w:rPr>
        <w:t xml:space="preserve"> </w:t>
      </w:r>
      <w:r w:rsidR="00F04478" w:rsidRPr="00934E98">
        <w:rPr>
          <w:color w:val="auto"/>
          <w:sz w:val="20"/>
          <w:szCs w:val="20"/>
        </w:rPr>
        <w:t>(Lecture Notes in Computer Science, vol. 4588)</w:t>
      </w:r>
      <w:r w:rsidRPr="00934E98">
        <w:rPr>
          <w:color w:val="auto"/>
          <w:sz w:val="20"/>
          <w:szCs w:val="20"/>
        </w:rPr>
        <w:t>,</w:t>
      </w:r>
      <w:r w:rsidR="00F04478" w:rsidRPr="00934E98">
        <w:rPr>
          <w:color w:val="auto"/>
          <w:sz w:val="20"/>
          <w:szCs w:val="20"/>
        </w:rPr>
        <w:t xml:space="preserve"> Springer Berlin Heidelberg, 2007, pp. 60-71. ISBN: 978-3-540-73207-5. Available: DOI: 10.1007/978-3-540-73208-2_9.</w:t>
      </w:r>
    </w:p>
    <w:p w:rsidR="00FC3878" w:rsidRDefault="00FC3878" w:rsidP="003E200F">
      <w:pPr>
        <w:pStyle w:val="Default"/>
        <w:spacing w:before="240" w:after="120"/>
        <w:rPr>
          <w:color w:val="auto"/>
          <w:sz w:val="20"/>
          <w:szCs w:val="20"/>
        </w:rPr>
      </w:pPr>
      <w:r>
        <w:rPr>
          <w:b/>
          <w:bCs/>
          <w:i/>
          <w:iCs/>
          <w:color w:val="auto"/>
          <w:sz w:val="20"/>
          <w:szCs w:val="20"/>
        </w:rPr>
        <w:t xml:space="preserve">Reports </w:t>
      </w:r>
    </w:p>
    <w:p w:rsidR="00FC3878" w:rsidRDefault="00FC3878" w:rsidP="00157219">
      <w:pPr>
        <w:pStyle w:val="Default"/>
        <w:spacing w:after="120"/>
        <w:rPr>
          <w:color w:val="auto"/>
          <w:sz w:val="20"/>
          <w:szCs w:val="20"/>
        </w:rPr>
      </w:pPr>
      <w:r>
        <w:rPr>
          <w:color w:val="auto"/>
          <w:sz w:val="20"/>
          <w:szCs w:val="20"/>
        </w:rPr>
        <w:t xml:space="preserve">The general form for citing technical reports is to place the name and location of the company or institution after the author and title and to give the report number and date at the end of the reference. </w:t>
      </w:r>
    </w:p>
    <w:p w:rsidR="00FC3878" w:rsidRDefault="00FC3878" w:rsidP="001073BE">
      <w:pPr>
        <w:pStyle w:val="Default"/>
        <w:spacing w:before="240" w:after="120"/>
        <w:ind w:firstLine="289"/>
        <w:rPr>
          <w:color w:val="auto"/>
          <w:sz w:val="20"/>
          <w:szCs w:val="20"/>
        </w:rPr>
      </w:pPr>
      <w:r>
        <w:rPr>
          <w:i/>
          <w:iCs/>
          <w:color w:val="auto"/>
          <w:sz w:val="20"/>
          <w:szCs w:val="20"/>
        </w:rPr>
        <w:t xml:space="preserve">Basic Format: </w:t>
      </w:r>
    </w:p>
    <w:p w:rsidR="00FC3878" w:rsidRDefault="00FC3878" w:rsidP="00157219">
      <w:pPr>
        <w:pStyle w:val="Default"/>
        <w:ind w:left="284" w:hanging="284"/>
        <w:rPr>
          <w:color w:val="auto"/>
          <w:sz w:val="20"/>
          <w:szCs w:val="20"/>
        </w:rPr>
      </w:pPr>
      <w:r>
        <w:rPr>
          <w:color w:val="auto"/>
          <w:sz w:val="20"/>
          <w:szCs w:val="20"/>
        </w:rPr>
        <w:t xml:space="preserve">[1] J. K. Author, “Title of report,” Abbrev. </w:t>
      </w:r>
      <w:proofErr w:type="gramStart"/>
      <w:r>
        <w:rPr>
          <w:color w:val="auto"/>
          <w:sz w:val="20"/>
          <w:szCs w:val="20"/>
        </w:rPr>
        <w:t>Name of Co., City of Co., Abbrev.</w:t>
      </w:r>
      <w:proofErr w:type="gramEnd"/>
      <w:r>
        <w:rPr>
          <w:color w:val="auto"/>
          <w:sz w:val="20"/>
          <w:szCs w:val="20"/>
        </w:rPr>
        <w:t xml:space="preserve"> State, Country, Rep. </w:t>
      </w:r>
      <w:proofErr w:type="gramStart"/>
      <w:r>
        <w:rPr>
          <w:i/>
          <w:iCs/>
          <w:color w:val="auto"/>
          <w:sz w:val="20"/>
          <w:szCs w:val="20"/>
        </w:rPr>
        <w:t>xxx</w:t>
      </w:r>
      <w:proofErr w:type="gramEnd"/>
      <w:r>
        <w:rPr>
          <w:color w:val="auto"/>
          <w:sz w:val="20"/>
          <w:szCs w:val="20"/>
        </w:rPr>
        <w:t>, year.</w:t>
      </w:r>
    </w:p>
    <w:p w:rsidR="00FC3878" w:rsidRDefault="00FC3878" w:rsidP="00FD08A3">
      <w:pPr>
        <w:pStyle w:val="Default"/>
        <w:spacing w:before="240" w:after="120"/>
        <w:ind w:firstLine="289"/>
        <w:rPr>
          <w:color w:val="auto"/>
          <w:sz w:val="20"/>
          <w:szCs w:val="20"/>
        </w:rPr>
      </w:pPr>
      <w:r>
        <w:rPr>
          <w:i/>
          <w:iCs/>
          <w:color w:val="auto"/>
          <w:sz w:val="20"/>
          <w:szCs w:val="20"/>
        </w:rPr>
        <w:t xml:space="preserve">Examples: </w:t>
      </w:r>
    </w:p>
    <w:p w:rsidR="00FC3878" w:rsidRDefault="00FC3878" w:rsidP="00DD738C">
      <w:pPr>
        <w:pStyle w:val="Default"/>
        <w:spacing w:after="100"/>
        <w:ind w:left="284" w:hanging="284"/>
        <w:rPr>
          <w:color w:val="auto"/>
          <w:sz w:val="20"/>
          <w:szCs w:val="20"/>
        </w:rPr>
      </w:pPr>
      <w:r>
        <w:rPr>
          <w:color w:val="auto"/>
          <w:sz w:val="20"/>
          <w:szCs w:val="20"/>
        </w:rPr>
        <w:t xml:space="preserve">[1] E. E. </w:t>
      </w:r>
      <w:proofErr w:type="spellStart"/>
      <w:r>
        <w:rPr>
          <w:color w:val="auto"/>
          <w:sz w:val="20"/>
          <w:szCs w:val="20"/>
        </w:rPr>
        <w:t>Reber</w:t>
      </w:r>
      <w:proofErr w:type="spellEnd"/>
      <w:r>
        <w:rPr>
          <w:color w:val="auto"/>
          <w:sz w:val="20"/>
          <w:szCs w:val="20"/>
        </w:rPr>
        <w:t xml:space="preserve">, R. L. </w:t>
      </w:r>
      <w:proofErr w:type="spellStart"/>
      <w:r>
        <w:rPr>
          <w:color w:val="auto"/>
          <w:sz w:val="20"/>
          <w:szCs w:val="20"/>
        </w:rPr>
        <w:t>Michell</w:t>
      </w:r>
      <w:proofErr w:type="spellEnd"/>
      <w:r>
        <w:rPr>
          <w:color w:val="auto"/>
          <w:sz w:val="20"/>
          <w:szCs w:val="20"/>
        </w:rPr>
        <w:t xml:space="preserve">, and C. J. Carter, “Oxygen absorption in the earth’s atmosphere,” Aerospace Corp., Los Angeles, CA, USA, Tech. Rep. TR-0200 (4230-46)-3, Nov. 1988. </w:t>
      </w:r>
    </w:p>
    <w:p w:rsidR="00FC3878" w:rsidRDefault="00FC3878" w:rsidP="00DD738C">
      <w:pPr>
        <w:pStyle w:val="Default"/>
        <w:spacing w:after="100"/>
        <w:ind w:left="284" w:hanging="284"/>
        <w:rPr>
          <w:color w:val="auto"/>
          <w:sz w:val="20"/>
          <w:szCs w:val="20"/>
        </w:rPr>
      </w:pPr>
      <w:r>
        <w:rPr>
          <w:color w:val="auto"/>
          <w:sz w:val="20"/>
          <w:szCs w:val="20"/>
        </w:rPr>
        <w:t xml:space="preserve">[2] J. H. Davis and J. R. </w:t>
      </w:r>
      <w:proofErr w:type="spellStart"/>
      <w:r>
        <w:rPr>
          <w:color w:val="auto"/>
          <w:sz w:val="20"/>
          <w:szCs w:val="20"/>
        </w:rPr>
        <w:t>Cogdell</w:t>
      </w:r>
      <w:proofErr w:type="spellEnd"/>
      <w:r>
        <w:rPr>
          <w:color w:val="auto"/>
          <w:sz w:val="20"/>
          <w:szCs w:val="20"/>
        </w:rPr>
        <w:t xml:space="preserve">, “Calibration program for the 16-foot antenna,” Elect. Eng. Res. Lab., Univ. Texas, Austin, Tech. Memo. NGL-006-69-3, Nov. 15, 1987. </w:t>
      </w:r>
    </w:p>
    <w:p w:rsidR="00FC3878" w:rsidRDefault="00FC3878" w:rsidP="00DD738C">
      <w:pPr>
        <w:pStyle w:val="Default"/>
        <w:spacing w:after="100"/>
        <w:ind w:left="284" w:hanging="284"/>
        <w:rPr>
          <w:color w:val="auto"/>
          <w:sz w:val="20"/>
          <w:szCs w:val="20"/>
        </w:rPr>
      </w:pPr>
      <w:r>
        <w:rPr>
          <w:color w:val="auto"/>
          <w:sz w:val="20"/>
          <w:szCs w:val="20"/>
        </w:rPr>
        <w:t xml:space="preserve">[3] R. E. Haskell and C. T. Case, “Transient signal propagation in lossless isotropic plasmas,” USAF Cambridge Res. Labs., Cambridge, MA, Rep. ARCRL-66-234 (II), 1994, vol. 2. </w:t>
      </w:r>
    </w:p>
    <w:p w:rsidR="00FC3878" w:rsidRDefault="00FC3878" w:rsidP="00DD738C">
      <w:pPr>
        <w:pStyle w:val="Default"/>
        <w:spacing w:after="100"/>
        <w:ind w:left="284" w:hanging="284"/>
        <w:rPr>
          <w:color w:val="auto"/>
          <w:sz w:val="20"/>
          <w:szCs w:val="20"/>
        </w:rPr>
      </w:pPr>
      <w:r>
        <w:rPr>
          <w:color w:val="auto"/>
          <w:sz w:val="20"/>
          <w:szCs w:val="20"/>
        </w:rPr>
        <w:t xml:space="preserve">[4] M. A. </w:t>
      </w:r>
      <w:proofErr w:type="spellStart"/>
      <w:r>
        <w:rPr>
          <w:color w:val="auto"/>
          <w:sz w:val="20"/>
          <w:szCs w:val="20"/>
        </w:rPr>
        <w:t>Brusberg</w:t>
      </w:r>
      <w:proofErr w:type="spellEnd"/>
      <w:r>
        <w:rPr>
          <w:color w:val="auto"/>
          <w:sz w:val="20"/>
          <w:szCs w:val="20"/>
        </w:rPr>
        <w:t xml:space="preserve"> and E. N. Clark, “Installation, operation, and data evaluation of an oblique-incidence ionosphere sounder system,” in “Radio Propagation Characteristics of the Washington–Honolulu Path,” Stanford Res. Inst., Stanford, CA, USA, Contract NOBSR-87615, Final Rep., Feb. 1995, vol. 1. </w:t>
      </w:r>
    </w:p>
    <w:p w:rsidR="00FC3878" w:rsidRDefault="00FC3878" w:rsidP="00DD738C">
      <w:pPr>
        <w:pStyle w:val="Default"/>
        <w:spacing w:after="100"/>
        <w:ind w:left="284" w:hanging="284"/>
        <w:rPr>
          <w:color w:val="auto"/>
          <w:sz w:val="20"/>
          <w:szCs w:val="20"/>
        </w:rPr>
      </w:pPr>
      <w:proofErr w:type="gramStart"/>
      <w:r>
        <w:rPr>
          <w:color w:val="auto"/>
          <w:sz w:val="20"/>
          <w:szCs w:val="20"/>
        </w:rPr>
        <w:t xml:space="preserve">[5] P. </w:t>
      </w:r>
      <w:proofErr w:type="spellStart"/>
      <w:r>
        <w:rPr>
          <w:color w:val="auto"/>
          <w:sz w:val="20"/>
          <w:szCs w:val="20"/>
        </w:rPr>
        <w:t>Diament</w:t>
      </w:r>
      <w:proofErr w:type="spellEnd"/>
      <w:r>
        <w:rPr>
          <w:color w:val="auto"/>
          <w:sz w:val="20"/>
          <w:szCs w:val="20"/>
        </w:rPr>
        <w:t xml:space="preserve">, S. L. </w:t>
      </w:r>
      <w:proofErr w:type="spellStart"/>
      <w:r>
        <w:rPr>
          <w:color w:val="auto"/>
          <w:sz w:val="20"/>
          <w:szCs w:val="20"/>
        </w:rPr>
        <w:t>Richert</w:t>
      </w:r>
      <w:proofErr w:type="spellEnd"/>
      <w:r>
        <w:rPr>
          <w:color w:val="auto"/>
          <w:sz w:val="20"/>
          <w:szCs w:val="20"/>
        </w:rPr>
        <w:t xml:space="preserve">, and W. L. </w:t>
      </w:r>
      <w:proofErr w:type="spellStart"/>
      <w:r>
        <w:rPr>
          <w:color w:val="auto"/>
          <w:sz w:val="20"/>
          <w:szCs w:val="20"/>
        </w:rPr>
        <w:t>Lupatkin</w:t>
      </w:r>
      <w:proofErr w:type="spellEnd"/>
      <w:r>
        <w:rPr>
          <w:color w:val="auto"/>
          <w:sz w:val="20"/>
          <w:szCs w:val="20"/>
        </w:rPr>
        <w:t>, “V-line surface-wave radiation and scanning,” Dep. Elect.</w:t>
      </w:r>
      <w:proofErr w:type="gramEnd"/>
      <w:r>
        <w:rPr>
          <w:color w:val="auto"/>
          <w:sz w:val="20"/>
          <w:szCs w:val="20"/>
        </w:rPr>
        <w:t xml:space="preserve"> Eng., Columbia Univ., New York, Sci. Rep. 85, Aug. 1991. </w:t>
      </w:r>
    </w:p>
    <w:p w:rsidR="00FC3878" w:rsidRDefault="00FC3878" w:rsidP="003E200F">
      <w:pPr>
        <w:pStyle w:val="Default"/>
        <w:spacing w:before="240" w:after="120"/>
        <w:rPr>
          <w:color w:val="auto"/>
          <w:sz w:val="20"/>
          <w:szCs w:val="20"/>
        </w:rPr>
      </w:pPr>
      <w:r>
        <w:rPr>
          <w:b/>
          <w:bCs/>
          <w:i/>
          <w:iCs/>
          <w:color w:val="auto"/>
          <w:sz w:val="20"/>
          <w:szCs w:val="20"/>
        </w:rPr>
        <w:t xml:space="preserve">Handbooks </w:t>
      </w:r>
    </w:p>
    <w:p w:rsidR="00FC3878" w:rsidRDefault="00FC3878" w:rsidP="001073BE">
      <w:pPr>
        <w:pStyle w:val="Default"/>
        <w:spacing w:before="240" w:after="120"/>
        <w:ind w:firstLine="289"/>
        <w:rPr>
          <w:color w:val="auto"/>
          <w:sz w:val="20"/>
          <w:szCs w:val="20"/>
        </w:rPr>
      </w:pPr>
      <w:r>
        <w:rPr>
          <w:i/>
          <w:iCs/>
          <w:color w:val="auto"/>
          <w:sz w:val="20"/>
          <w:szCs w:val="20"/>
        </w:rPr>
        <w:t xml:space="preserve">Basic Format: </w:t>
      </w:r>
    </w:p>
    <w:p w:rsidR="00FC3878" w:rsidRDefault="00FC3878" w:rsidP="00157219">
      <w:pPr>
        <w:pStyle w:val="Default"/>
        <w:ind w:left="284" w:hanging="284"/>
        <w:rPr>
          <w:color w:val="auto"/>
          <w:sz w:val="20"/>
          <w:szCs w:val="20"/>
        </w:rPr>
      </w:pPr>
      <w:r>
        <w:rPr>
          <w:color w:val="auto"/>
          <w:sz w:val="20"/>
          <w:szCs w:val="20"/>
        </w:rPr>
        <w:t xml:space="preserve">[1] </w:t>
      </w:r>
      <w:r>
        <w:rPr>
          <w:i/>
          <w:iCs/>
          <w:color w:val="auto"/>
          <w:sz w:val="20"/>
          <w:szCs w:val="20"/>
        </w:rPr>
        <w:t>Name of Manual/Handbook</w:t>
      </w:r>
      <w:r>
        <w:rPr>
          <w:color w:val="auto"/>
          <w:sz w:val="20"/>
          <w:szCs w:val="20"/>
        </w:rPr>
        <w:t xml:space="preserve">, </w:t>
      </w:r>
      <w:r>
        <w:rPr>
          <w:i/>
          <w:iCs/>
          <w:color w:val="auto"/>
          <w:sz w:val="20"/>
          <w:szCs w:val="20"/>
        </w:rPr>
        <w:t xml:space="preserve">x </w:t>
      </w:r>
      <w:r>
        <w:rPr>
          <w:color w:val="auto"/>
          <w:sz w:val="20"/>
          <w:szCs w:val="20"/>
        </w:rPr>
        <w:t xml:space="preserve">ed., Abbrev. </w:t>
      </w:r>
      <w:proofErr w:type="gramStart"/>
      <w:r>
        <w:rPr>
          <w:color w:val="auto"/>
          <w:sz w:val="20"/>
          <w:szCs w:val="20"/>
        </w:rPr>
        <w:t>Name of Co., City of Co., Abbrev.</w:t>
      </w:r>
      <w:proofErr w:type="gramEnd"/>
      <w:r>
        <w:rPr>
          <w:color w:val="auto"/>
          <w:sz w:val="20"/>
          <w:szCs w:val="20"/>
        </w:rPr>
        <w:t xml:space="preserve"> </w:t>
      </w:r>
      <w:proofErr w:type="gramStart"/>
      <w:r>
        <w:rPr>
          <w:color w:val="auto"/>
          <w:sz w:val="20"/>
          <w:szCs w:val="20"/>
        </w:rPr>
        <w:t xml:space="preserve">State, year, pp. </w:t>
      </w:r>
      <w:r>
        <w:rPr>
          <w:i/>
          <w:iCs/>
          <w:color w:val="auto"/>
          <w:sz w:val="20"/>
          <w:szCs w:val="20"/>
        </w:rPr>
        <w:t>xxx-xxx.</w:t>
      </w:r>
      <w:proofErr w:type="gramEnd"/>
      <w:r>
        <w:rPr>
          <w:i/>
          <w:iCs/>
          <w:color w:val="auto"/>
          <w:sz w:val="20"/>
          <w:szCs w:val="20"/>
        </w:rPr>
        <w:t xml:space="preserve"> </w:t>
      </w:r>
    </w:p>
    <w:p w:rsidR="00FC3878" w:rsidRDefault="00FC3878" w:rsidP="004A2FC1">
      <w:pPr>
        <w:pStyle w:val="Default"/>
        <w:spacing w:before="240" w:after="120"/>
        <w:ind w:firstLine="289"/>
        <w:rPr>
          <w:color w:val="auto"/>
          <w:sz w:val="20"/>
          <w:szCs w:val="20"/>
        </w:rPr>
      </w:pPr>
      <w:r>
        <w:rPr>
          <w:i/>
          <w:iCs/>
          <w:color w:val="auto"/>
          <w:sz w:val="20"/>
          <w:szCs w:val="20"/>
        </w:rPr>
        <w:t xml:space="preserve">Examples: </w:t>
      </w:r>
    </w:p>
    <w:p w:rsidR="00FC3878" w:rsidRDefault="00FC3878" w:rsidP="00DD738C">
      <w:pPr>
        <w:pStyle w:val="Default"/>
        <w:spacing w:after="100"/>
        <w:ind w:left="284" w:hanging="284"/>
        <w:rPr>
          <w:color w:val="auto"/>
          <w:sz w:val="20"/>
          <w:szCs w:val="20"/>
        </w:rPr>
      </w:pPr>
      <w:r>
        <w:rPr>
          <w:color w:val="auto"/>
          <w:sz w:val="20"/>
          <w:szCs w:val="20"/>
        </w:rPr>
        <w:t xml:space="preserve">[1] </w:t>
      </w:r>
      <w:r>
        <w:rPr>
          <w:i/>
          <w:iCs/>
          <w:color w:val="auto"/>
          <w:sz w:val="20"/>
          <w:szCs w:val="20"/>
        </w:rPr>
        <w:t>Transmission Systems for Communications</w:t>
      </w:r>
      <w:r>
        <w:rPr>
          <w:color w:val="auto"/>
          <w:sz w:val="20"/>
          <w:szCs w:val="20"/>
        </w:rPr>
        <w:t xml:space="preserve">, 3rd ed., Western Electric Co., Winston-Salem, NC, 1985, pp. 44–60. </w:t>
      </w:r>
    </w:p>
    <w:p w:rsidR="00FC3878" w:rsidRDefault="00FC3878" w:rsidP="00DD738C">
      <w:pPr>
        <w:pStyle w:val="Default"/>
        <w:spacing w:after="100"/>
        <w:ind w:left="284" w:hanging="284"/>
        <w:rPr>
          <w:color w:val="auto"/>
          <w:sz w:val="20"/>
          <w:szCs w:val="20"/>
        </w:rPr>
      </w:pPr>
      <w:r>
        <w:rPr>
          <w:color w:val="auto"/>
          <w:sz w:val="20"/>
          <w:szCs w:val="20"/>
        </w:rPr>
        <w:t xml:space="preserve">[2] </w:t>
      </w:r>
      <w:r>
        <w:rPr>
          <w:i/>
          <w:iCs/>
          <w:color w:val="auto"/>
          <w:sz w:val="20"/>
          <w:szCs w:val="20"/>
        </w:rPr>
        <w:t>Motorola Semiconductor Data Manual</w:t>
      </w:r>
      <w:r>
        <w:rPr>
          <w:color w:val="auto"/>
          <w:sz w:val="20"/>
          <w:szCs w:val="20"/>
        </w:rPr>
        <w:t xml:space="preserve">, Motorola Semiconductor Products Inc., Phoenix, AZ, 1989. </w:t>
      </w:r>
    </w:p>
    <w:p w:rsidR="00FC3878" w:rsidRDefault="00FC3878" w:rsidP="00DD738C">
      <w:pPr>
        <w:pStyle w:val="Default"/>
        <w:spacing w:after="100"/>
        <w:ind w:left="284" w:hanging="284"/>
        <w:rPr>
          <w:color w:val="auto"/>
          <w:sz w:val="20"/>
          <w:szCs w:val="20"/>
        </w:rPr>
      </w:pPr>
      <w:r>
        <w:rPr>
          <w:color w:val="auto"/>
          <w:sz w:val="20"/>
          <w:szCs w:val="20"/>
        </w:rPr>
        <w:t xml:space="preserve">[3] </w:t>
      </w:r>
      <w:r>
        <w:rPr>
          <w:i/>
          <w:iCs/>
          <w:color w:val="auto"/>
          <w:sz w:val="20"/>
          <w:szCs w:val="20"/>
        </w:rPr>
        <w:t>RCA Receiving Tube Manual</w:t>
      </w:r>
      <w:r>
        <w:rPr>
          <w:color w:val="auto"/>
          <w:sz w:val="20"/>
          <w:szCs w:val="20"/>
        </w:rPr>
        <w:t xml:space="preserve">, Radio Corp. of America, Electronic Components and Devices, Harrison, NJ, Tech. Ser. RC-23, 1992. </w:t>
      </w:r>
    </w:p>
    <w:p w:rsidR="00182029" w:rsidRDefault="00182029" w:rsidP="003E200F">
      <w:pPr>
        <w:pStyle w:val="Default"/>
        <w:spacing w:before="240" w:after="120"/>
        <w:rPr>
          <w:color w:val="auto"/>
          <w:sz w:val="20"/>
          <w:szCs w:val="20"/>
        </w:rPr>
      </w:pPr>
      <w:r>
        <w:rPr>
          <w:b/>
          <w:bCs/>
          <w:i/>
          <w:iCs/>
          <w:color w:val="auto"/>
          <w:sz w:val="20"/>
          <w:szCs w:val="20"/>
        </w:rPr>
        <w:t xml:space="preserve">Published Conference Proceedings </w:t>
      </w:r>
    </w:p>
    <w:p w:rsidR="00182029" w:rsidRDefault="00182029" w:rsidP="00182029">
      <w:pPr>
        <w:pStyle w:val="Default"/>
        <w:rPr>
          <w:color w:val="auto"/>
          <w:sz w:val="20"/>
          <w:szCs w:val="20"/>
        </w:rPr>
      </w:pPr>
      <w:r>
        <w:rPr>
          <w:color w:val="auto"/>
          <w:sz w:val="20"/>
          <w:szCs w:val="20"/>
        </w:rPr>
        <w:t xml:space="preserve">The general form for citing conference proceedings is to list the author and title of the paper, followed by the name (and location, if given) of the conference </w:t>
      </w:r>
      <w:r>
        <w:rPr>
          <w:i/>
          <w:iCs/>
          <w:color w:val="auto"/>
          <w:sz w:val="20"/>
          <w:szCs w:val="20"/>
        </w:rPr>
        <w:t xml:space="preserve">in italics </w:t>
      </w:r>
      <w:r>
        <w:rPr>
          <w:color w:val="auto"/>
          <w:sz w:val="20"/>
          <w:szCs w:val="20"/>
        </w:rPr>
        <w:t>using standard abbreviations.</w:t>
      </w:r>
    </w:p>
    <w:p w:rsidR="00182029" w:rsidRDefault="00182029" w:rsidP="00182029">
      <w:pPr>
        <w:pStyle w:val="Default"/>
      </w:pPr>
    </w:p>
    <w:tbl>
      <w:tblPr>
        <w:tblW w:w="0" w:type="auto"/>
        <w:tblBorders>
          <w:top w:val="nil"/>
          <w:left w:val="nil"/>
          <w:bottom w:val="nil"/>
          <w:right w:val="nil"/>
        </w:tblBorders>
        <w:tblLayout w:type="fixed"/>
        <w:tblLook w:val="0000"/>
      </w:tblPr>
      <w:tblGrid>
        <w:gridCol w:w="3079"/>
        <w:gridCol w:w="3079"/>
      </w:tblGrid>
      <w:tr w:rsidR="00182029">
        <w:trPr>
          <w:trHeight w:val="1970"/>
        </w:trPr>
        <w:tc>
          <w:tcPr>
            <w:tcW w:w="3079" w:type="dxa"/>
          </w:tcPr>
          <w:p w:rsidR="00182029" w:rsidRDefault="00182029">
            <w:pPr>
              <w:pStyle w:val="Default"/>
              <w:rPr>
                <w:sz w:val="20"/>
                <w:szCs w:val="20"/>
              </w:rPr>
            </w:pPr>
            <w:r>
              <w:rPr>
                <w:sz w:val="20"/>
                <w:szCs w:val="20"/>
              </w:rPr>
              <w:t xml:space="preserve">Annals </w:t>
            </w:r>
          </w:p>
          <w:p w:rsidR="00182029" w:rsidRDefault="00182029">
            <w:pPr>
              <w:pStyle w:val="Default"/>
              <w:rPr>
                <w:sz w:val="20"/>
                <w:szCs w:val="20"/>
              </w:rPr>
            </w:pPr>
            <w:r>
              <w:rPr>
                <w:sz w:val="20"/>
                <w:szCs w:val="20"/>
              </w:rPr>
              <w:t xml:space="preserve">Annual </w:t>
            </w:r>
          </w:p>
          <w:p w:rsidR="00182029" w:rsidRDefault="00182029">
            <w:pPr>
              <w:pStyle w:val="Default"/>
              <w:rPr>
                <w:sz w:val="20"/>
                <w:szCs w:val="20"/>
              </w:rPr>
            </w:pPr>
            <w:r>
              <w:rPr>
                <w:sz w:val="20"/>
                <w:szCs w:val="20"/>
              </w:rPr>
              <w:t xml:space="preserve">Colloquium </w:t>
            </w:r>
          </w:p>
          <w:p w:rsidR="00182029" w:rsidRDefault="00182029">
            <w:pPr>
              <w:pStyle w:val="Default"/>
              <w:rPr>
                <w:sz w:val="20"/>
                <w:szCs w:val="20"/>
              </w:rPr>
            </w:pPr>
            <w:r>
              <w:rPr>
                <w:sz w:val="20"/>
                <w:szCs w:val="20"/>
              </w:rPr>
              <w:t xml:space="preserve">Conference </w:t>
            </w:r>
          </w:p>
          <w:p w:rsidR="00182029" w:rsidRDefault="00182029">
            <w:pPr>
              <w:pStyle w:val="Default"/>
              <w:rPr>
                <w:sz w:val="20"/>
                <w:szCs w:val="20"/>
              </w:rPr>
            </w:pPr>
            <w:r>
              <w:rPr>
                <w:sz w:val="20"/>
                <w:szCs w:val="20"/>
              </w:rPr>
              <w:t xml:space="preserve">Congress </w:t>
            </w:r>
          </w:p>
          <w:p w:rsidR="00182029" w:rsidRDefault="00182029">
            <w:pPr>
              <w:pStyle w:val="Default"/>
              <w:rPr>
                <w:sz w:val="20"/>
                <w:szCs w:val="20"/>
              </w:rPr>
            </w:pPr>
            <w:r>
              <w:rPr>
                <w:sz w:val="20"/>
                <w:szCs w:val="20"/>
              </w:rPr>
              <w:t xml:space="preserve">Convention </w:t>
            </w:r>
          </w:p>
          <w:p w:rsidR="00182029" w:rsidRDefault="00182029">
            <w:pPr>
              <w:pStyle w:val="Default"/>
              <w:rPr>
                <w:sz w:val="20"/>
                <w:szCs w:val="20"/>
              </w:rPr>
            </w:pPr>
            <w:r>
              <w:rPr>
                <w:sz w:val="20"/>
                <w:szCs w:val="20"/>
              </w:rPr>
              <w:t xml:space="preserve">Digest </w:t>
            </w:r>
          </w:p>
          <w:p w:rsidR="00182029" w:rsidRDefault="00182029">
            <w:pPr>
              <w:pStyle w:val="Default"/>
              <w:rPr>
                <w:sz w:val="20"/>
                <w:szCs w:val="20"/>
              </w:rPr>
            </w:pPr>
            <w:r>
              <w:rPr>
                <w:sz w:val="20"/>
                <w:szCs w:val="20"/>
              </w:rPr>
              <w:t xml:space="preserve">Exposition </w:t>
            </w:r>
          </w:p>
          <w:p w:rsidR="00182029" w:rsidRDefault="00182029">
            <w:pPr>
              <w:pStyle w:val="Default"/>
              <w:rPr>
                <w:sz w:val="20"/>
                <w:szCs w:val="20"/>
              </w:rPr>
            </w:pPr>
            <w:r>
              <w:rPr>
                <w:sz w:val="20"/>
                <w:szCs w:val="20"/>
              </w:rPr>
              <w:t xml:space="preserve">International </w:t>
            </w:r>
          </w:p>
          <w:p w:rsidR="00182029" w:rsidRDefault="00182029">
            <w:pPr>
              <w:pStyle w:val="Default"/>
              <w:rPr>
                <w:sz w:val="20"/>
                <w:szCs w:val="20"/>
              </w:rPr>
            </w:pPr>
            <w:r>
              <w:rPr>
                <w:sz w:val="20"/>
                <w:szCs w:val="20"/>
              </w:rPr>
              <w:t xml:space="preserve">Meeting </w:t>
            </w:r>
          </w:p>
          <w:p w:rsidR="00182029" w:rsidRDefault="00182029">
            <w:pPr>
              <w:pStyle w:val="Default"/>
              <w:rPr>
                <w:sz w:val="20"/>
                <w:szCs w:val="20"/>
              </w:rPr>
            </w:pPr>
            <w:r>
              <w:rPr>
                <w:sz w:val="20"/>
                <w:szCs w:val="20"/>
              </w:rPr>
              <w:t xml:space="preserve">National </w:t>
            </w:r>
          </w:p>
          <w:p w:rsidR="00182029" w:rsidRDefault="00182029">
            <w:pPr>
              <w:pStyle w:val="Default"/>
              <w:rPr>
                <w:sz w:val="20"/>
                <w:szCs w:val="20"/>
              </w:rPr>
            </w:pPr>
            <w:r>
              <w:rPr>
                <w:sz w:val="20"/>
                <w:szCs w:val="20"/>
              </w:rPr>
              <w:t xml:space="preserve">Proceedings </w:t>
            </w:r>
          </w:p>
          <w:p w:rsidR="00182029" w:rsidRDefault="00182029">
            <w:pPr>
              <w:pStyle w:val="Default"/>
              <w:rPr>
                <w:sz w:val="20"/>
                <w:szCs w:val="20"/>
              </w:rPr>
            </w:pPr>
            <w:r>
              <w:rPr>
                <w:sz w:val="20"/>
                <w:szCs w:val="20"/>
              </w:rPr>
              <w:t xml:space="preserve">Record </w:t>
            </w:r>
          </w:p>
          <w:p w:rsidR="00182029" w:rsidRDefault="00182029">
            <w:pPr>
              <w:pStyle w:val="Default"/>
              <w:rPr>
                <w:sz w:val="20"/>
                <w:szCs w:val="20"/>
              </w:rPr>
            </w:pPr>
            <w:r>
              <w:rPr>
                <w:sz w:val="20"/>
                <w:szCs w:val="20"/>
              </w:rPr>
              <w:lastRenderedPageBreak/>
              <w:t xml:space="preserve">Symposium </w:t>
            </w:r>
          </w:p>
          <w:p w:rsidR="00182029" w:rsidRDefault="00182029">
            <w:pPr>
              <w:pStyle w:val="Default"/>
              <w:rPr>
                <w:sz w:val="20"/>
                <w:szCs w:val="20"/>
              </w:rPr>
            </w:pPr>
            <w:r>
              <w:rPr>
                <w:sz w:val="20"/>
                <w:szCs w:val="20"/>
              </w:rPr>
              <w:t xml:space="preserve">Technical Digest </w:t>
            </w:r>
          </w:p>
          <w:p w:rsidR="00182029" w:rsidRDefault="00182029">
            <w:pPr>
              <w:pStyle w:val="Default"/>
              <w:rPr>
                <w:sz w:val="20"/>
                <w:szCs w:val="20"/>
              </w:rPr>
            </w:pPr>
            <w:r>
              <w:rPr>
                <w:sz w:val="20"/>
                <w:szCs w:val="20"/>
              </w:rPr>
              <w:t xml:space="preserve">Technical Paper </w:t>
            </w:r>
          </w:p>
          <w:p w:rsidR="00182029" w:rsidRDefault="00182029">
            <w:pPr>
              <w:pStyle w:val="Default"/>
              <w:rPr>
                <w:sz w:val="20"/>
                <w:szCs w:val="20"/>
              </w:rPr>
            </w:pPr>
            <w:r>
              <w:rPr>
                <w:sz w:val="20"/>
                <w:szCs w:val="20"/>
              </w:rPr>
              <w:t xml:space="preserve">Workshop </w:t>
            </w:r>
          </w:p>
        </w:tc>
        <w:tc>
          <w:tcPr>
            <w:tcW w:w="3079" w:type="dxa"/>
          </w:tcPr>
          <w:p w:rsidR="00182029" w:rsidRDefault="00182029">
            <w:pPr>
              <w:pStyle w:val="Default"/>
              <w:rPr>
                <w:sz w:val="20"/>
                <w:szCs w:val="20"/>
              </w:rPr>
            </w:pPr>
            <w:r>
              <w:rPr>
                <w:sz w:val="20"/>
                <w:szCs w:val="20"/>
              </w:rPr>
              <w:lastRenderedPageBreak/>
              <w:t xml:space="preserve">Ann. </w:t>
            </w:r>
          </w:p>
          <w:p w:rsidR="00182029" w:rsidRDefault="00182029">
            <w:pPr>
              <w:pStyle w:val="Default"/>
              <w:rPr>
                <w:sz w:val="20"/>
                <w:szCs w:val="20"/>
              </w:rPr>
            </w:pPr>
            <w:proofErr w:type="spellStart"/>
            <w:r>
              <w:rPr>
                <w:sz w:val="20"/>
                <w:szCs w:val="20"/>
              </w:rPr>
              <w:t>Annu</w:t>
            </w:r>
            <w:proofErr w:type="spellEnd"/>
            <w:r>
              <w:rPr>
                <w:sz w:val="20"/>
                <w:szCs w:val="20"/>
              </w:rPr>
              <w:t xml:space="preserve">. </w:t>
            </w:r>
          </w:p>
          <w:p w:rsidR="00182029" w:rsidRDefault="00182029">
            <w:pPr>
              <w:pStyle w:val="Default"/>
              <w:rPr>
                <w:sz w:val="20"/>
                <w:szCs w:val="20"/>
              </w:rPr>
            </w:pPr>
            <w:r>
              <w:rPr>
                <w:sz w:val="20"/>
                <w:szCs w:val="20"/>
              </w:rPr>
              <w:t xml:space="preserve">Colloq. </w:t>
            </w:r>
          </w:p>
          <w:p w:rsidR="00182029" w:rsidRDefault="00182029">
            <w:pPr>
              <w:pStyle w:val="Default"/>
              <w:rPr>
                <w:sz w:val="20"/>
                <w:szCs w:val="20"/>
              </w:rPr>
            </w:pPr>
            <w:r>
              <w:rPr>
                <w:sz w:val="20"/>
                <w:szCs w:val="20"/>
              </w:rPr>
              <w:t xml:space="preserve">Conf. </w:t>
            </w:r>
          </w:p>
          <w:p w:rsidR="00182029" w:rsidRDefault="00182029">
            <w:pPr>
              <w:pStyle w:val="Default"/>
              <w:rPr>
                <w:sz w:val="20"/>
                <w:szCs w:val="20"/>
              </w:rPr>
            </w:pPr>
            <w:proofErr w:type="spellStart"/>
            <w:r>
              <w:rPr>
                <w:sz w:val="20"/>
                <w:szCs w:val="20"/>
              </w:rPr>
              <w:t>Congr</w:t>
            </w:r>
            <w:proofErr w:type="spellEnd"/>
            <w:r>
              <w:rPr>
                <w:sz w:val="20"/>
                <w:szCs w:val="20"/>
              </w:rPr>
              <w:t xml:space="preserve">. </w:t>
            </w:r>
          </w:p>
          <w:p w:rsidR="00182029" w:rsidRDefault="00182029">
            <w:pPr>
              <w:pStyle w:val="Default"/>
              <w:rPr>
                <w:sz w:val="20"/>
                <w:szCs w:val="20"/>
              </w:rPr>
            </w:pPr>
            <w:r>
              <w:rPr>
                <w:sz w:val="20"/>
                <w:szCs w:val="20"/>
              </w:rPr>
              <w:t xml:space="preserve">Conv. </w:t>
            </w:r>
          </w:p>
          <w:p w:rsidR="00182029" w:rsidRDefault="00182029">
            <w:pPr>
              <w:pStyle w:val="Default"/>
              <w:rPr>
                <w:sz w:val="20"/>
                <w:szCs w:val="20"/>
              </w:rPr>
            </w:pPr>
            <w:r>
              <w:rPr>
                <w:sz w:val="20"/>
                <w:szCs w:val="20"/>
              </w:rPr>
              <w:t xml:space="preserve">Dig. </w:t>
            </w:r>
          </w:p>
          <w:p w:rsidR="00182029" w:rsidRDefault="00182029">
            <w:pPr>
              <w:pStyle w:val="Default"/>
              <w:rPr>
                <w:sz w:val="20"/>
                <w:szCs w:val="20"/>
              </w:rPr>
            </w:pPr>
            <w:r>
              <w:rPr>
                <w:sz w:val="20"/>
                <w:szCs w:val="20"/>
              </w:rPr>
              <w:t xml:space="preserve">Expo. </w:t>
            </w:r>
          </w:p>
          <w:p w:rsidR="00182029" w:rsidRDefault="00182029">
            <w:pPr>
              <w:pStyle w:val="Default"/>
              <w:rPr>
                <w:sz w:val="20"/>
                <w:szCs w:val="20"/>
              </w:rPr>
            </w:pPr>
            <w:r>
              <w:rPr>
                <w:sz w:val="20"/>
                <w:szCs w:val="20"/>
              </w:rPr>
              <w:t xml:space="preserve">Int. </w:t>
            </w:r>
          </w:p>
          <w:p w:rsidR="00182029" w:rsidRDefault="00182029">
            <w:pPr>
              <w:pStyle w:val="Default"/>
              <w:rPr>
                <w:sz w:val="20"/>
                <w:szCs w:val="20"/>
              </w:rPr>
            </w:pPr>
            <w:r>
              <w:rPr>
                <w:sz w:val="20"/>
                <w:szCs w:val="20"/>
              </w:rPr>
              <w:t xml:space="preserve">Meeting </w:t>
            </w:r>
          </w:p>
          <w:p w:rsidR="00182029" w:rsidRDefault="00182029">
            <w:pPr>
              <w:pStyle w:val="Default"/>
              <w:rPr>
                <w:sz w:val="20"/>
                <w:szCs w:val="20"/>
              </w:rPr>
            </w:pPr>
            <w:r>
              <w:rPr>
                <w:sz w:val="20"/>
                <w:szCs w:val="20"/>
              </w:rPr>
              <w:t xml:space="preserve">Nat. </w:t>
            </w:r>
          </w:p>
          <w:p w:rsidR="00182029" w:rsidRDefault="00182029">
            <w:pPr>
              <w:pStyle w:val="Default"/>
              <w:rPr>
                <w:sz w:val="20"/>
                <w:szCs w:val="20"/>
              </w:rPr>
            </w:pPr>
            <w:r>
              <w:rPr>
                <w:sz w:val="20"/>
                <w:szCs w:val="20"/>
              </w:rPr>
              <w:t xml:space="preserve">Proc. </w:t>
            </w:r>
          </w:p>
          <w:p w:rsidR="00182029" w:rsidRDefault="00182029">
            <w:pPr>
              <w:pStyle w:val="Default"/>
              <w:rPr>
                <w:sz w:val="20"/>
                <w:szCs w:val="20"/>
              </w:rPr>
            </w:pPr>
            <w:r>
              <w:rPr>
                <w:sz w:val="20"/>
                <w:szCs w:val="20"/>
              </w:rPr>
              <w:t xml:space="preserve">Rec. </w:t>
            </w:r>
          </w:p>
          <w:p w:rsidR="00182029" w:rsidRDefault="00182029">
            <w:pPr>
              <w:pStyle w:val="Default"/>
              <w:rPr>
                <w:sz w:val="20"/>
                <w:szCs w:val="20"/>
              </w:rPr>
            </w:pPr>
            <w:proofErr w:type="spellStart"/>
            <w:r>
              <w:rPr>
                <w:sz w:val="20"/>
                <w:szCs w:val="20"/>
              </w:rPr>
              <w:lastRenderedPageBreak/>
              <w:t>Symp</w:t>
            </w:r>
            <w:proofErr w:type="spellEnd"/>
            <w:r>
              <w:rPr>
                <w:sz w:val="20"/>
                <w:szCs w:val="20"/>
              </w:rPr>
              <w:t xml:space="preserve">. </w:t>
            </w:r>
          </w:p>
          <w:p w:rsidR="00182029" w:rsidRDefault="00182029">
            <w:pPr>
              <w:pStyle w:val="Default"/>
              <w:rPr>
                <w:sz w:val="20"/>
                <w:szCs w:val="20"/>
              </w:rPr>
            </w:pPr>
            <w:r>
              <w:rPr>
                <w:sz w:val="20"/>
                <w:szCs w:val="20"/>
              </w:rPr>
              <w:t xml:space="preserve">Tech. Dig. </w:t>
            </w:r>
          </w:p>
          <w:p w:rsidR="00182029" w:rsidRDefault="00182029">
            <w:pPr>
              <w:pStyle w:val="Default"/>
              <w:rPr>
                <w:sz w:val="20"/>
                <w:szCs w:val="20"/>
              </w:rPr>
            </w:pPr>
            <w:r>
              <w:rPr>
                <w:sz w:val="20"/>
                <w:szCs w:val="20"/>
              </w:rPr>
              <w:t xml:space="preserve">Tech. Paper </w:t>
            </w:r>
          </w:p>
          <w:p w:rsidR="00182029" w:rsidRDefault="00182029">
            <w:pPr>
              <w:pStyle w:val="Default"/>
              <w:rPr>
                <w:sz w:val="20"/>
                <w:szCs w:val="20"/>
              </w:rPr>
            </w:pPr>
            <w:r>
              <w:rPr>
                <w:sz w:val="20"/>
                <w:szCs w:val="20"/>
              </w:rPr>
              <w:t xml:space="preserve">Workshop </w:t>
            </w:r>
          </w:p>
        </w:tc>
      </w:tr>
      <w:tr w:rsidR="00182029">
        <w:trPr>
          <w:trHeight w:val="476"/>
        </w:trPr>
        <w:tc>
          <w:tcPr>
            <w:tcW w:w="3079" w:type="dxa"/>
          </w:tcPr>
          <w:p w:rsidR="00182029" w:rsidRDefault="00182029">
            <w:pPr>
              <w:pStyle w:val="Default"/>
              <w:rPr>
                <w:sz w:val="20"/>
                <w:szCs w:val="20"/>
              </w:rPr>
            </w:pPr>
            <w:r>
              <w:rPr>
                <w:sz w:val="20"/>
                <w:szCs w:val="20"/>
              </w:rPr>
              <w:lastRenderedPageBreak/>
              <w:t xml:space="preserve">First </w:t>
            </w:r>
          </w:p>
          <w:p w:rsidR="00182029" w:rsidRDefault="00182029">
            <w:pPr>
              <w:pStyle w:val="Default"/>
              <w:rPr>
                <w:sz w:val="20"/>
                <w:szCs w:val="20"/>
              </w:rPr>
            </w:pPr>
            <w:r>
              <w:rPr>
                <w:sz w:val="20"/>
                <w:szCs w:val="20"/>
              </w:rPr>
              <w:t xml:space="preserve">Second </w:t>
            </w:r>
          </w:p>
          <w:p w:rsidR="00182029" w:rsidRDefault="00182029">
            <w:pPr>
              <w:pStyle w:val="Default"/>
              <w:rPr>
                <w:sz w:val="20"/>
                <w:szCs w:val="20"/>
              </w:rPr>
            </w:pPr>
            <w:r>
              <w:rPr>
                <w:sz w:val="20"/>
                <w:szCs w:val="20"/>
              </w:rPr>
              <w:t xml:space="preserve">Third </w:t>
            </w:r>
          </w:p>
          <w:p w:rsidR="00182029" w:rsidRDefault="00182029">
            <w:pPr>
              <w:pStyle w:val="Default"/>
              <w:rPr>
                <w:sz w:val="20"/>
                <w:szCs w:val="20"/>
              </w:rPr>
            </w:pPr>
            <w:r>
              <w:rPr>
                <w:sz w:val="20"/>
                <w:szCs w:val="20"/>
              </w:rPr>
              <w:t xml:space="preserve">Fourth/nth... </w:t>
            </w:r>
          </w:p>
        </w:tc>
        <w:tc>
          <w:tcPr>
            <w:tcW w:w="3079" w:type="dxa"/>
          </w:tcPr>
          <w:p w:rsidR="00182029" w:rsidRDefault="00182029">
            <w:pPr>
              <w:pStyle w:val="Default"/>
              <w:rPr>
                <w:sz w:val="20"/>
                <w:szCs w:val="20"/>
              </w:rPr>
            </w:pPr>
            <w:r>
              <w:rPr>
                <w:sz w:val="20"/>
                <w:szCs w:val="20"/>
              </w:rPr>
              <w:t xml:space="preserve">1st </w:t>
            </w:r>
          </w:p>
          <w:p w:rsidR="00182029" w:rsidRDefault="00182029">
            <w:pPr>
              <w:pStyle w:val="Default"/>
              <w:rPr>
                <w:sz w:val="20"/>
                <w:szCs w:val="20"/>
              </w:rPr>
            </w:pPr>
            <w:r>
              <w:rPr>
                <w:sz w:val="20"/>
                <w:szCs w:val="20"/>
              </w:rPr>
              <w:t xml:space="preserve">2nd </w:t>
            </w:r>
          </w:p>
          <w:p w:rsidR="00182029" w:rsidRDefault="00182029">
            <w:pPr>
              <w:pStyle w:val="Default"/>
              <w:rPr>
                <w:sz w:val="20"/>
                <w:szCs w:val="20"/>
              </w:rPr>
            </w:pPr>
            <w:r>
              <w:rPr>
                <w:sz w:val="20"/>
                <w:szCs w:val="20"/>
              </w:rPr>
              <w:t xml:space="preserve">3rd </w:t>
            </w:r>
          </w:p>
          <w:p w:rsidR="00182029" w:rsidRDefault="00182029">
            <w:pPr>
              <w:pStyle w:val="Default"/>
              <w:rPr>
                <w:sz w:val="20"/>
                <w:szCs w:val="20"/>
              </w:rPr>
            </w:pPr>
            <w:r>
              <w:rPr>
                <w:sz w:val="20"/>
                <w:szCs w:val="20"/>
              </w:rPr>
              <w:t>4</w:t>
            </w:r>
            <w:proofErr w:type="spellStart"/>
            <w:r>
              <w:rPr>
                <w:position w:val="8"/>
                <w:sz w:val="13"/>
                <w:szCs w:val="13"/>
                <w:vertAlign w:val="superscript"/>
              </w:rPr>
              <w:t>th</w:t>
            </w:r>
            <w:proofErr w:type="spellEnd"/>
            <w:r>
              <w:rPr>
                <w:sz w:val="20"/>
                <w:szCs w:val="20"/>
              </w:rPr>
              <w:t>/nth…</w:t>
            </w:r>
          </w:p>
        </w:tc>
      </w:tr>
    </w:tbl>
    <w:p w:rsidR="009A4EE0" w:rsidRDefault="009A4EE0" w:rsidP="009A4EE0">
      <w:pPr>
        <w:pStyle w:val="Default"/>
      </w:pPr>
    </w:p>
    <w:p w:rsidR="009A4EE0" w:rsidRDefault="009A4EE0" w:rsidP="009A4EE0">
      <w:pPr>
        <w:pStyle w:val="Default"/>
        <w:spacing w:after="100"/>
        <w:rPr>
          <w:color w:val="auto"/>
          <w:sz w:val="20"/>
          <w:szCs w:val="20"/>
        </w:rPr>
      </w:pPr>
      <w:r>
        <w:rPr>
          <w:color w:val="auto"/>
          <w:sz w:val="20"/>
          <w:szCs w:val="20"/>
        </w:rPr>
        <w:t xml:space="preserve">Write out all the remaining words, but omit most articles and prepositions like “of the” and “on.” That is, </w:t>
      </w:r>
      <w:r>
        <w:rPr>
          <w:i/>
          <w:iCs/>
          <w:color w:val="auto"/>
          <w:sz w:val="20"/>
          <w:szCs w:val="20"/>
        </w:rPr>
        <w:t xml:space="preserve">Proceedings of the 1996 Robotics and Automation Conference </w:t>
      </w:r>
      <w:r>
        <w:rPr>
          <w:color w:val="auto"/>
          <w:sz w:val="20"/>
          <w:szCs w:val="20"/>
        </w:rPr>
        <w:t xml:space="preserve">becomes </w:t>
      </w:r>
      <w:r>
        <w:rPr>
          <w:i/>
          <w:iCs/>
          <w:color w:val="auto"/>
          <w:sz w:val="20"/>
          <w:szCs w:val="20"/>
        </w:rPr>
        <w:t xml:space="preserve">Proc. 1996 Robotics and Automation Conf. </w:t>
      </w:r>
    </w:p>
    <w:p w:rsidR="009A4EE0" w:rsidRDefault="009A4EE0" w:rsidP="005D2EA9">
      <w:pPr>
        <w:pStyle w:val="Default"/>
        <w:spacing w:after="120"/>
        <w:jc w:val="both"/>
        <w:rPr>
          <w:color w:val="auto"/>
          <w:sz w:val="20"/>
          <w:szCs w:val="20"/>
        </w:rPr>
      </w:pPr>
      <w:r>
        <w:rPr>
          <w:b/>
          <w:bCs/>
          <w:color w:val="auto"/>
          <w:sz w:val="20"/>
          <w:szCs w:val="20"/>
        </w:rPr>
        <w:t xml:space="preserve">NOTE: </w:t>
      </w:r>
      <w:r>
        <w:rPr>
          <w:color w:val="auto"/>
          <w:sz w:val="20"/>
          <w:szCs w:val="20"/>
        </w:rPr>
        <w:t xml:space="preserve">All published conference or proceedings papers have page numbers. </w:t>
      </w:r>
    </w:p>
    <w:p w:rsidR="009A4EE0" w:rsidRDefault="009A4EE0" w:rsidP="001073BE">
      <w:pPr>
        <w:pStyle w:val="Default"/>
        <w:spacing w:before="240" w:after="120"/>
        <w:ind w:firstLine="289"/>
        <w:rPr>
          <w:color w:val="auto"/>
          <w:sz w:val="20"/>
          <w:szCs w:val="20"/>
        </w:rPr>
      </w:pPr>
      <w:r>
        <w:rPr>
          <w:i/>
          <w:iCs/>
          <w:color w:val="auto"/>
          <w:sz w:val="20"/>
          <w:szCs w:val="20"/>
        </w:rPr>
        <w:t xml:space="preserve">Basic Format: </w:t>
      </w:r>
    </w:p>
    <w:p w:rsidR="009A4EE0" w:rsidRDefault="009A4EE0" w:rsidP="005D2EA9">
      <w:pPr>
        <w:pStyle w:val="Default"/>
        <w:ind w:left="284" w:hanging="284"/>
        <w:rPr>
          <w:color w:val="auto"/>
          <w:sz w:val="20"/>
          <w:szCs w:val="20"/>
        </w:rPr>
      </w:pPr>
      <w:r>
        <w:rPr>
          <w:color w:val="auto"/>
          <w:sz w:val="20"/>
          <w:szCs w:val="20"/>
        </w:rPr>
        <w:t xml:space="preserve">[1] J. K. Author, “Title of paper,” in </w:t>
      </w:r>
      <w:r>
        <w:rPr>
          <w:i/>
          <w:iCs/>
          <w:color w:val="auto"/>
          <w:sz w:val="20"/>
          <w:szCs w:val="20"/>
        </w:rPr>
        <w:t>Abbreviated Name of Conf.</w:t>
      </w:r>
      <w:r>
        <w:rPr>
          <w:color w:val="auto"/>
          <w:sz w:val="20"/>
          <w:szCs w:val="20"/>
        </w:rPr>
        <w:t xml:space="preserve">, (location of conference is optional), year, pp. </w:t>
      </w:r>
      <w:r>
        <w:rPr>
          <w:i/>
          <w:iCs/>
          <w:color w:val="auto"/>
          <w:sz w:val="20"/>
          <w:szCs w:val="20"/>
        </w:rPr>
        <w:t xml:space="preserve">xxx-xxx. </w:t>
      </w:r>
    </w:p>
    <w:p w:rsidR="009A4EE0" w:rsidRDefault="009A4EE0" w:rsidP="001073BE">
      <w:pPr>
        <w:pStyle w:val="Default"/>
        <w:spacing w:before="240" w:after="120"/>
        <w:ind w:firstLine="289"/>
        <w:rPr>
          <w:color w:val="auto"/>
          <w:sz w:val="20"/>
          <w:szCs w:val="20"/>
        </w:rPr>
      </w:pPr>
      <w:r>
        <w:rPr>
          <w:i/>
          <w:iCs/>
          <w:color w:val="auto"/>
          <w:sz w:val="20"/>
          <w:szCs w:val="20"/>
        </w:rPr>
        <w:t xml:space="preserve">Examples: </w:t>
      </w:r>
    </w:p>
    <w:p w:rsidR="009A4EE0" w:rsidRDefault="009A4EE0" w:rsidP="00DD738C">
      <w:pPr>
        <w:pStyle w:val="Default"/>
        <w:spacing w:after="100"/>
        <w:ind w:left="284" w:hanging="284"/>
        <w:rPr>
          <w:color w:val="auto"/>
          <w:sz w:val="20"/>
          <w:szCs w:val="20"/>
        </w:rPr>
      </w:pPr>
      <w:r>
        <w:rPr>
          <w:color w:val="auto"/>
          <w:sz w:val="20"/>
          <w:szCs w:val="20"/>
        </w:rPr>
        <w:t xml:space="preserve">[1] G. R. </w:t>
      </w:r>
      <w:proofErr w:type="spellStart"/>
      <w:r>
        <w:rPr>
          <w:color w:val="auto"/>
          <w:sz w:val="20"/>
          <w:szCs w:val="20"/>
        </w:rPr>
        <w:t>Faulhaber</w:t>
      </w:r>
      <w:proofErr w:type="spellEnd"/>
      <w:r>
        <w:rPr>
          <w:color w:val="auto"/>
          <w:sz w:val="20"/>
          <w:szCs w:val="20"/>
        </w:rPr>
        <w:t xml:space="preserve">, “Design of service systems with priority reservation,” in </w:t>
      </w:r>
      <w:r>
        <w:rPr>
          <w:i/>
          <w:iCs/>
          <w:color w:val="auto"/>
          <w:sz w:val="20"/>
          <w:szCs w:val="20"/>
        </w:rPr>
        <w:t xml:space="preserve">Conf. Rec. 1995 IEEE Int. Conf. </w:t>
      </w:r>
      <w:proofErr w:type="spellStart"/>
      <w:r>
        <w:rPr>
          <w:i/>
          <w:iCs/>
          <w:color w:val="auto"/>
          <w:sz w:val="20"/>
          <w:szCs w:val="20"/>
        </w:rPr>
        <w:t>Commun</w:t>
      </w:r>
      <w:proofErr w:type="spellEnd"/>
      <w:r>
        <w:rPr>
          <w:i/>
          <w:iCs/>
          <w:color w:val="auto"/>
          <w:sz w:val="20"/>
          <w:szCs w:val="20"/>
        </w:rPr>
        <w:t>.</w:t>
      </w:r>
      <w:r>
        <w:rPr>
          <w:color w:val="auto"/>
          <w:sz w:val="20"/>
          <w:szCs w:val="20"/>
        </w:rPr>
        <w:t xml:space="preserve">, pp. 3–8. </w:t>
      </w:r>
      <w:r>
        <w:rPr>
          <w:i/>
          <w:iCs/>
          <w:color w:val="auto"/>
          <w:sz w:val="20"/>
          <w:szCs w:val="20"/>
        </w:rPr>
        <w:t>*** If the year is given in the conference title, it may be omitted from the end of the reference as shown here</w:t>
      </w:r>
      <w:proofErr w:type="gramStart"/>
      <w:r>
        <w:rPr>
          <w:i/>
          <w:iCs/>
          <w:color w:val="auto"/>
          <w:sz w:val="20"/>
          <w:szCs w:val="20"/>
        </w:rPr>
        <w:t>.*</w:t>
      </w:r>
      <w:proofErr w:type="gramEnd"/>
      <w:r>
        <w:rPr>
          <w:i/>
          <w:iCs/>
          <w:color w:val="auto"/>
          <w:sz w:val="20"/>
          <w:szCs w:val="20"/>
        </w:rPr>
        <w:t xml:space="preserve">** </w:t>
      </w:r>
    </w:p>
    <w:p w:rsidR="009A4EE0" w:rsidRDefault="009A4EE0" w:rsidP="00DD738C">
      <w:pPr>
        <w:pStyle w:val="Default"/>
        <w:spacing w:after="100"/>
        <w:ind w:left="284" w:hanging="284"/>
        <w:rPr>
          <w:color w:val="auto"/>
          <w:sz w:val="20"/>
          <w:szCs w:val="20"/>
        </w:rPr>
      </w:pPr>
      <w:r>
        <w:rPr>
          <w:color w:val="auto"/>
          <w:sz w:val="20"/>
          <w:szCs w:val="20"/>
        </w:rPr>
        <w:t xml:space="preserve">[2] S. P. </w:t>
      </w:r>
      <w:proofErr w:type="spellStart"/>
      <w:r>
        <w:rPr>
          <w:color w:val="auto"/>
          <w:sz w:val="20"/>
          <w:szCs w:val="20"/>
        </w:rPr>
        <w:t>Bingulac</w:t>
      </w:r>
      <w:proofErr w:type="spellEnd"/>
      <w:r>
        <w:rPr>
          <w:color w:val="auto"/>
          <w:sz w:val="20"/>
          <w:szCs w:val="20"/>
        </w:rPr>
        <w:t xml:space="preserve">, “On the compatibility of adaptive controllers,” in </w:t>
      </w:r>
      <w:r>
        <w:rPr>
          <w:i/>
          <w:iCs/>
          <w:color w:val="auto"/>
          <w:sz w:val="20"/>
          <w:szCs w:val="20"/>
        </w:rPr>
        <w:t xml:space="preserve">Proc. 4th </w:t>
      </w:r>
      <w:proofErr w:type="spellStart"/>
      <w:r>
        <w:rPr>
          <w:i/>
          <w:iCs/>
          <w:color w:val="auto"/>
          <w:sz w:val="20"/>
          <w:szCs w:val="20"/>
        </w:rPr>
        <w:t>Annu</w:t>
      </w:r>
      <w:proofErr w:type="spellEnd"/>
      <w:r>
        <w:rPr>
          <w:i/>
          <w:iCs/>
          <w:color w:val="auto"/>
          <w:sz w:val="20"/>
          <w:szCs w:val="20"/>
        </w:rPr>
        <w:t xml:space="preserve">. </w:t>
      </w:r>
      <w:proofErr w:type="spellStart"/>
      <w:r>
        <w:rPr>
          <w:i/>
          <w:iCs/>
          <w:color w:val="auto"/>
          <w:sz w:val="20"/>
          <w:szCs w:val="20"/>
        </w:rPr>
        <w:t>Allerton</w:t>
      </w:r>
      <w:proofErr w:type="spellEnd"/>
      <w:r>
        <w:rPr>
          <w:i/>
          <w:iCs/>
          <w:color w:val="auto"/>
          <w:sz w:val="20"/>
          <w:szCs w:val="20"/>
        </w:rPr>
        <w:t xml:space="preserve"> Conf. Circuit and Systems Theory</w:t>
      </w:r>
      <w:r>
        <w:rPr>
          <w:color w:val="auto"/>
          <w:sz w:val="20"/>
          <w:szCs w:val="20"/>
        </w:rPr>
        <w:t xml:space="preserve">, New York, 1994, pp. 8–16. </w:t>
      </w:r>
    </w:p>
    <w:p w:rsidR="009A4EE0" w:rsidRDefault="009A4EE0" w:rsidP="00DD738C">
      <w:pPr>
        <w:pStyle w:val="Default"/>
        <w:spacing w:after="100"/>
        <w:ind w:left="284" w:hanging="284"/>
        <w:rPr>
          <w:color w:val="auto"/>
          <w:sz w:val="20"/>
          <w:szCs w:val="20"/>
        </w:rPr>
      </w:pPr>
      <w:r>
        <w:rPr>
          <w:color w:val="auto"/>
          <w:sz w:val="20"/>
          <w:szCs w:val="20"/>
        </w:rPr>
        <w:t xml:space="preserve">[3] W. D. Doyle, “Magnetization reversal in films with biaxial anisotropy,” in </w:t>
      </w:r>
      <w:r>
        <w:rPr>
          <w:i/>
          <w:iCs/>
          <w:color w:val="auto"/>
          <w:sz w:val="20"/>
          <w:szCs w:val="20"/>
        </w:rPr>
        <w:t>1987 Proc. INTERMAG Conf.</w:t>
      </w:r>
      <w:r>
        <w:rPr>
          <w:color w:val="auto"/>
          <w:sz w:val="20"/>
          <w:szCs w:val="20"/>
        </w:rPr>
        <w:t xml:space="preserve">, pp. 2.2-1–2.2-6. </w:t>
      </w:r>
    </w:p>
    <w:p w:rsidR="009A4EE0" w:rsidRDefault="009A4EE0" w:rsidP="00DD738C">
      <w:pPr>
        <w:pStyle w:val="Default"/>
        <w:spacing w:after="100"/>
        <w:ind w:left="284" w:hanging="284"/>
        <w:rPr>
          <w:color w:val="auto"/>
          <w:sz w:val="20"/>
          <w:szCs w:val="20"/>
        </w:rPr>
      </w:pPr>
      <w:r>
        <w:rPr>
          <w:color w:val="auto"/>
          <w:sz w:val="20"/>
          <w:szCs w:val="20"/>
        </w:rPr>
        <w:t xml:space="preserve">[4] C. T. Meadow and D. W. Waugh, “Computer assisted interrogation,” in </w:t>
      </w:r>
      <w:r>
        <w:rPr>
          <w:i/>
          <w:iCs/>
          <w:color w:val="auto"/>
          <w:sz w:val="20"/>
          <w:szCs w:val="20"/>
        </w:rPr>
        <w:t xml:space="preserve">1991 Fall Joint Computer Conf., Proc. AFIPS Conf., </w:t>
      </w:r>
      <w:r>
        <w:rPr>
          <w:color w:val="auto"/>
          <w:sz w:val="20"/>
          <w:szCs w:val="20"/>
        </w:rPr>
        <w:t xml:space="preserve">vol. 29. Washington, DC: Spartan, 1991, pp. 381–394. </w:t>
      </w:r>
      <w:r>
        <w:rPr>
          <w:i/>
          <w:iCs/>
          <w:color w:val="auto"/>
          <w:sz w:val="20"/>
          <w:szCs w:val="20"/>
        </w:rPr>
        <w:t>*** There is an &lt;</w:t>
      </w:r>
      <w:proofErr w:type="spellStart"/>
      <w:r>
        <w:rPr>
          <w:i/>
          <w:iCs/>
          <w:color w:val="auto"/>
          <w:sz w:val="20"/>
          <w:szCs w:val="20"/>
        </w:rPr>
        <w:t>emspace</w:t>
      </w:r>
      <w:proofErr w:type="spellEnd"/>
      <w:r>
        <w:rPr>
          <w:i/>
          <w:iCs/>
          <w:color w:val="auto"/>
          <w:sz w:val="20"/>
          <w:szCs w:val="20"/>
        </w:rPr>
        <w:t xml:space="preserve">&gt; between “vol. 29.” and “Washington.”*** </w:t>
      </w:r>
    </w:p>
    <w:p w:rsidR="009A4EE0" w:rsidRDefault="009A4EE0" w:rsidP="00DD738C">
      <w:pPr>
        <w:pStyle w:val="Default"/>
        <w:spacing w:after="100"/>
        <w:ind w:left="284" w:hanging="284"/>
        <w:rPr>
          <w:color w:val="auto"/>
          <w:sz w:val="20"/>
          <w:szCs w:val="20"/>
        </w:rPr>
      </w:pPr>
      <w:r>
        <w:rPr>
          <w:color w:val="auto"/>
          <w:sz w:val="20"/>
          <w:szCs w:val="20"/>
        </w:rPr>
        <w:t>[5] P. C. Parks, “</w:t>
      </w:r>
      <w:proofErr w:type="spellStart"/>
      <w:r>
        <w:rPr>
          <w:color w:val="auto"/>
          <w:sz w:val="20"/>
          <w:szCs w:val="20"/>
        </w:rPr>
        <w:t>Lyapunov</w:t>
      </w:r>
      <w:proofErr w:type="spellEnd"/>
      <w:r>
        <w:rPr>
          <w:color w:val="auto"/>
          <w:sz w:val="20"/>
          <w:szCs w:val="20"/>
        </w:rPr>
        <w:t xml:space="preserve"> redesign of model reference adaptive control systems,” in </w:t>
      </w:r>
      <w:r>
        <w:rPr>
          <w:i/>
          <w:iCs/>
          <w:color w:val="auto"/>
          <w:sz w:val="20"/>
          <w:szCs w:val="20"/>
        </w:rPr>
        <w:t>1993 Joint Automatic Control Conf., Preprints</w:t>
      </w:r>
      <w:r>
        <w:rPr>
          <w:color w:val="auto"/>
          <w:sz w:val="20"/>
          <w:szCs w:val="20"/>
        </w:rPr>
        <w:t xml:space="preserve">, pp. 485–491. </w:t>
      </w:r>
    </w:p>
    <w:p w:rsidR="009A4EE0" w:rsidRDefault="009A4EE0" w:rsidP="00DD738C">
      <w:pPr>
        <w:pStyle w:val="Default"/>
        <w:spacing w:after="100"/>
        <w:ind w:left="284" w:hanging="284"/>
        <w:rPr>
          <w:color w:val="auto"/>
          <w:sz w:val="20"/>
          <w:szCs w:val="20"/>
        </w:rPr>
      </w:pPr>
      <w:r>
        <w:rPr>
          <w:color w:val="auto"/>
          <w:sz w:val="20"/>
          <w:szCs w:val="20"/>
        </w:rPr>
        <w:t xml:space="preserve">[6] T. S. Hsia, “System identification,” in </w:t>
      </w:r>
      <w:r>
        <w:rPr>
          <w:i/>
          <w:iCs/>
          <w:color w:val="auto"/>
          <w:sz w:val="20"/>
          <w:szCs w:val="20"/>
        </w:rPr>
        <w:t>IEDM Tech. Dig.</w:t>
      </w:r>
      <w:r>
        <w:rPr>
          <w:color w:val="auto"/>
          <w:sz w:val="20"/>
          <w:szCs w:val="20"/>
        </w:rPr>
        <w:t xml:space="preserve">, 1993, vol. 2, no. 8, pp. 6–13. </w:t>
      </w:r>
    </w:p>
    <w:p w:rsidR="00CA4F66" w:rsidRPr="00934E98" w:rsidRDefault="00CA4F66" w:rsidP="00C26015">
      <w:pPr>
        <w:pStyle w:val="Default"/>
        <w:spacing w:after="100"/>
        <w:rPr>
          <w:b/>
          <w:b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example of paper in Conference Proceedings with information about electronic sources included with the print reference </w:t>
      </w:r>
    </w:p>
    <w:p w:rsidR="00CA4F66" w:rsidRPr="00934E98" w:rsidRDefault="00CA4F66" w:rsidP="00DD738C">
      <w:pPr>
        <w:pStyle w:val="Default"/>
        <w:spacing w:after="100"/>
        <w:ind w:left="284" w:hanging="284"/>
        <w:rPr>
          <w:color w:val="auto"/>
          <w:sz w:val="20"/>
          <w:szCs w:val="20"/>
        </w:rPr>
      </w:pPr>
      <w:r w:rsidRPr="00934E98">
        <w:rPr>
          <w:color w:val="auto"/>
          <w:sz w:val="20"/>
          <w:szCs w:val="20"/>
        </w:rPr>
        <w:t>[</w:t>
      </w:r>
      <w:r w:rsidR="009F6E8D" w:rsidRPr="00934E98">
        <w:rPr>
          <w:color w:val="auto"/>
          <w:sz w:val="20"/>
          <w:szCs w:val="20"/>
        </w:rPr>
        <w:t>7</w:t>
      </w:r>
      <w:r w:rsidRPr="00934E98">
        <w:rPr>
          <w:color w:val="auto"/>
          <w:sz w:val="20"/>
          <w:szCs w:val="20"/>
        </w:rPr>
        <w:t xml:space="preserve">] K. </w:t>
      </w:r>
      <w:proofErr w:type="spellStart"/>
      <w:r w:rsidRPr="00934E98">
        <w:rPr>
          <w:color w:val="auto"/>
          <w:sz w:val="20"/>
          <w:szCs w:val="20"/>
        </w:rPr>
        <w:t>Kolikov</w:t>
      </w:r>
      <w:proofErr w:type="spellEnd"/>
      <w:r w:rsidRPr="00934E98">
        <w:rPr>
          <w:color w:val="auto"/>
          <w:sz w:val="20"/>
          <w:szCs w:val="20"/>
        </w:rPr>
        <w:t xml:space="preserve">, G. </w:t>
      </w:r>
      <w:proofErr w:type="spellStart"/>
      <w:r w:rsidRPr="00934E98">
        <w:rPr>
          <w:color w:val="auto"/>
          <w:sz w:val="20"/>
          <w:szCs w:val="20"/>
        </w:rPr>
        <w:t>Krastev</w:t>
      </w:r>
      <w:proofErr w:type="spellEnd"/>
      <w:r w:rsidRPr="00934E98">
        <w:rPr>
          <w:color w:val="auto"/>
          <w:sz w:val="20"/>
          <w:szCs w:val="20"/>
        </w:rPr>
        <w:t xml:space="preserve">, Y. </w:t>
      </w:r>
      <w:proofErr w:type="spellStart"/>
      <w:r w:rsidRPr="00934E98">
        <w:rPr>
          <w:color w:val="auto"/>
          <w:sz w:val="20"/>
          <w:szCs w:val="20"/>
        </w:rPr>
        <w:t>Epitropov</w:t>
      </w:r>
      <w:proofErr w:type="spellEnd"/>
      <w:r w:rsidRPr="00934E98">
        <w:rPr>
          <w:color w:val="auto"/>
          <w:sz w:val="20"/>
          <w:szCs w:val="20"/>
        </w:rPr>
        <w:t xml:space="preserve"> and D. </w:t>
      </w:r>
      <w:proofErr w:type="spellStart"/>
      <w:r w:rsidRPr="00934E98">
        <w:rPr>
          <w:color w:val="auto"/>
          <w:sz w:val="20"/>
          <w:szCs w:val="20"/>
        </w:rPr>
        <w:t>Hristozov</w:t>
      </w:r>
      <w:proofErr w:type="spellEnd"/>
      <w:r w:rsidRPr="00934E98">
        <w:rPr>
          <w:color w:val="auto"/>
          <w:sz w:val="20"/>
          <w:szCs w:val="20"/>
        </w:rPr>
        <w:t>, “Method for analytical representation of the maximum inaccuracies of indirectly measurable variable (survey),”</w:t>
      </w:r>
      <w:r w:rsidR="009F6E8D" w:rsidRPr="00934E98">
        <w:rPr>
          <w:color w:val="auto"/>
          <w:sz w:val="20"/>
          <w:szCs w:val="20"/>
        </w:rPr>
        <w:t xml:space="preserve"> in</w:t>
      </w:r>
      <w:r w:rsidRPr="00934E98">
        <w:rPr>
          <w:color w:val="auto"/>
          <w:sz w:val="20"/>
          <w:szCs w:val="20"/>
        </w:rPr>
        <w:t xml:space="preserve"> </w:t>
      </w:r>
      <w:r w:rsidRPr="00934E98">
        <w:rPr>
          <w:i/>
          <w:color w:val="auto"/>
          <w:sz w:val="20"/>
          <w:szCs w:val="20"/>
        </w:rPr>
        <w:t>Proc</w:t>
      </w:r>
      <w:r w:rsidR="009F6E8D" w:rsidRPr="00934E98">
        <w:rPr>
          <w:i/>
          <w:color w:val="auto"/>
          <w:sz w:val="20"/>
          <w:szCs w:val="20"/>
        </w:rPr>
        <w:t xml:space="preserve">. </w:t>
      </w:r>
      <w:r w:rsidRPr="00934E98">
        <w:rPr>
          <w:i/>
          <w:color w:val="auto"/>
          <w:sz w:val="20"/>
          <w:szCs w:val="20"/>
        </w:rPr>
        <w:t>Anniversary Int</w:t>
      </w:r>
      <w:r w:rsidR="009F6E8D" w:rsidRPr="00934E98">
        <w:rPr>
          <w:i/>
          <w:color w:val="auto"/>
          <w:sz w:val="20"/>
          <w:szCs w:val="20"/>
        </w:rPr>
        <w:t>.</w:t>
      </w:r>
      <w:r w:rsidRPr="00934E98">
        <w:rPr>
          <w:i/>
          <w:color w:val="auto"/>
          <w:sz w:val="20"/>
          <w:szCs w:val="20"/>
        </w:rPr>
        <w:t xml:space="preserve"> Conf</w:t>
      </w:r>
      <w:r w:rsidR="009F6E8D" w:rsidRPr="00934E98">
        <w:rPr>
          <w:i/>
          <w:color w:val="auto"/>
          <w:sz w:val="20"/>
          <w:szCs w:val="20"/>
        </w:rPr>
        <w:t>.</w:t>
      </w:r>
      <w:r w:rsidRPr="00934E98">
        <w:rPr>
          <w:i/>
          <w:color w:val="auto"/>
          <w:sz w:val="20"/>
          <w:szCs w:val="20"/>
        </w:rPr>
        <w:t xml:space="preserve"> "Research and Education in Mathematics, Informatics and their Applications" - REMIA 2010</w:t>
      </w:r>
      <w:r w:rsidRPr="00934E98">
        <w:rPr>
          <w:color w:val="auto"/>
          <w:sz w:val="20"/>
          <w:szCs w:val="20"/>
        </w:rPr>
        <w:t>, pp. 159-166. Available: http://hdl.handle.net/10525/1449</w:t>
      </w:r>
    </w:p>
    <w:p w:rsidR="009A4EE0" w:rsidRDefault="009A4EE0" w:rsidP="003E200F">
      <w:pPr>
        <w:pStyle w:val="Default"/>
        <w:spacing w:before="240" w:after="120"/>
        <w:rPr>
          <w:color w:val="auto"/>
          <w:sz w:val="20"/>
          <w:szCs w:val="20"/>
        </w:rPr>
      </w:pPr>
      <w:proofErr w:type="gramStart"/>
      <w:r>
        <w:rPr>
          <w:b/>
          <w:bCs/>
          <w:i/>
          <w:iCs/>
          <w:color w:val="auto"/>
          <w:sz w:val="20"/>
          <w:szCs w:val="20"/>
        </w:rPr>
        <w:t>Theses (B.S., M.S.) and Dissertations (Ph.D.)</w:t>
      </w:r>
      <w:proofErr w:type="gramEnd"/>
      <w:r>
        <w:rPr>
          <w:b/>
          <w:bCs/>
          <w:i/>
          <w:iCs/>
          <w:color w:val="auto"/>
          <w:sz w:val="20"/>
          <w:szCs w:val="20"/>
        </w:rPr>
        <w:t xml:space="preserve"> </w:t>
      </w:r>
    </w:p>
    <w:p w:rsidR="009A4EE0" w:rsidRDefault="009A4EE0" w:rsidP="001073BE">
      <w:pPr>
        <w:pStyle w:val="Default"/>
        <w:spacing w:before="240" w:after="120"/>
        <w:ind w:firstLine="289"/>
        <w:rPr>
          <w:color w:val="auto"/>
          <w:sz w:val="20"/>
          <w:szCs w:val="20"/>
        </w:rPr>
      </w:pPr>
      <w:r>
        <w:rPr>
          <w:i/>
          <w:iCs/>
          <w:color w:val="auto"/>
          <w:sz w:val="20"/>
          <w:szCs w:val="20"/>
        </w:rPr>
        <w:t xml:space="preserve">Basic Format: </w:t>
      </w:r>
    </w:p>
    <w:p w:rsidR="009A4EE0" w:rsidRDefault="009A4EE0" w:rsidP="00383314">
      <w:pPr>
        <w:pStyle w:val="Default"/>
        <w:spacing w:after="100"/>
        <w:ind w:left="284" w:hanging="284"/>
        <w:rPr>
          <w:color w:val="auto"/>
          <w:sz w:val="20"/>
          <w:szCs w:val="20"/>
        </w:rPr>
      </w:pPr>
      <w:r>
        <w:rPr>
          <w:color w:val="auto"/>
          <w:sz w:val="20"/>
          <w:szCs w:val="20"/>
        </w:rPr>
        <w:t xml:space="preserve">[1] J. K. Author, “Title of thesis,” M.S. thesis, Abbrev. </w:t>
      </w:r>
      <w:proofErr w:type="gramStart"/>
      <w:r>
        <w:rPr>
          <w:color w:val="auto"/>
          <w:sz w:val="20"/>
          <w:szCs w:val="20"/>
        </w:rPr>
        <w:t>Dept., Abbrev.</w:t>
      </w:r>
      <w:proofErr w:type="gramEnd"/>
      <w:r>
        <w:rPr>
          <w:color w:val="auto"/>
          <w:sz w:val="20"/>
          <w:szCs w:val="20"/>
        </w:rPr>
        <w:t xml:space="preserve"> </w:t>
      </w:r>
      <w:proofErr w:type="gramStart"/>
      <w:r>
        <w:rPr>
          <w:color w:val="auto"/>
          <w:sz w:val="20"/>
          <w:szCs w:val="20"/>
        </w:rPr>
        <w:t>Univ., City of Univ., Abbrev.</w:t>
      </w:r>
      <w:proofErr w:type="gramEnd"/>
      <w:r>
        <w:rPr>
          <w:color w:val="auto"/>
          <w:sz w:val="20"/>
          <w:szCs w:val="20"/>
        </w:rPr>
        <w:t xml:space="preserve"> </w:t>
      </w:r>
      <w:proofErr w:type="gramStart"/>
      <w:r>
        <w:rPr>
          <w:color w:val="auto"/>
          <w:sz w:val="20"/>
          <w:szCs w:val="20"/>
        </w:rPr>
        <w:t>State, year.</w:t>
      </w:r>
      <w:proofErr w:type="gramEnd"/>
      <w:r>
        <w:rPr>
          <w:color w:val="auto"/>
          <w:sz w:val="20"/>
          <w:szCs w:val="20"/>
        </w:rPr>
        <w:t xml:space="preserve"> </w:t>
      </w:r>
    </w:p>
    <w:p w:rsidR="009A4EE0" w:rsidRDefault="009A4EE0" w:rsidP="00383314">
      <w:pPr>
        <w:pStyle w:val="Default"/>
        <w:spacing w:after="100"/>
        <w:ind w:left="284" w:hanging="284"/>
        <w:rPr>
          <w:color w:val="auto"/>
          <w:sz w:val="20"/>
          <w:szCs w:val="20"/>
        </w:rPr>
      </w:pPr>
      <w:r>
        <w:rPr>
          <w:color w:val="auto"/>
          <w:sz w:val="20"/>
          <w:szCs w:val="20"/>
        </w:rPr>
        <w:t xml:space="preserve">[2] J. K. Author, “Title of dissertation,” Ph.D. dissertation, Abbrev. </w:t>
      </w:r>
      <w:proofErr w:type="gramStart"/>
      <w:r>
        <w:rPr>
          <w:color w:val="auto"/>
          <w:sz w:val="20"/>
          <w:szCs w:val="20"/>
        </w:rPr>
        <w:t>Dept., Abbrev.</w:t>
      </w:r>
      <w:proofErr w:type="gramEnd"/>
      <w:r>
        <w:rPr>
          <w:color w:val="auto"/>
          <w:sz w:val="20"/>
          <w:szCs w:val="20"/>
        </w:rPr>
        <w:t xml:space="preserve"> </w:t>
      </w:r>
      <w:proofErr w:type="gramStart"/>
      <w:r>
        <w:rPr>
          <w:color w:val="auto"/>
          <w:sz w:val="20"/>
          <w:szCs w:val="20"/>
        </w:rPr>
        <w:t>Univ., City of Univ., Abbrev.</w:t>
      </w:r>
      <w:proofErr w:type="gramEnd"/>
      <w:r>
        <w:rPr>
          <w:color w:val="auto"/>
          <w:sz w:val="20"/>
          <w:szCs w:val="20"/>
        </w:rPr>
        <w:t xml:space="preserve"> </w:t>
      </w:r>
      <w:proofErr w:type="gramStart"/>
      <w:r>
        <w:rPr>
          <w:color w:val="auto"/>
          <w:sz w:val="20"/>
          <w:szCs w:val="20"/>
        </w:rPr>
        <w:t>State, year.</w:t>
      </w:r>
      <w:proofErr w:type="gramEnd"/>
    </w:p>
    <w:p w:rsidR="009A4EE0" w:rsidRDefault="009A4EE0" w:rsidP="001073BE">
      <w:pPr>
        <w:pStyle w:val="Default"/>
        <w:spacing w:before="240" w:after="120"/>
        <w:ind w:firstLine="289"/>
        <w:rPr>
          <w:color w:val="auto"/>
          <w:sz w:val="20"/>
          <w:szCs w:val="20"/>
        </w:rPr>
      </w:pPr>
      <w:r>
        <w:rPr>
          <w:i/>
          <w:iCs/>
          <w:color w:val="auto"/>
          <w:sz w:val="20"/>
          <w:szCs w:val="20"/>
        </w:rPr>
        <w:t xml:space="preserve">Examples: </w:t>
      </w:r>
    </w:p>
    <w:p w:rsidR="009A4EE0" w:rsidRDefault="009A4EE0" w:rsidP="00383314">
      <w:pPr>
        <w:pStyle w:val="Default"/>
        <w:spacing w:after="100"/>
        <w:ind w:left="284" w:hanging="284"/>
        <w:rPr>
          <w:color w:val="auto"/>
          <w:sz w:val="20"/>
          <w:szCs w:val="20"/>
        </w:rPr>
      </w:pPr>
      <w:r>
        <w:rPr>
          <w:color w:val="auto"/>
          <w:sz w:val="20"/>
          <w:szCs w:val="20"/>
        </w:rPr>
        <w:t xml:space="preserve">[1] J. O. Williams, “Narrow-band analyzer,” Ph.D. dissertation, Dept. Elect. </w:t>
      </w:r>
      <w:proofErr w:type="gramStart"/>
      <w:r>
        <w:rPr>
          <w:color w:val="auto"/>
          <w:sz w:val="20"/>
          <w:szCs w:val="20"/>
        </w:rPr>
        <w:t>Eng., Harvard Univ., Cambridge, MA, 1993.</w:t>
      </w:r>
      <w:proofErr w:type="gramEnd"/>
      <w:r>
        <w:rPr>
          <w:color w:val="auto"/>
          <w:sz w:val="20"/>
          <w:szCs w:val="20"/>
        </w:rPr>
        <w:t xml:space="preserve"> </w:t>
      </w:r>
    </w:p>
    <w:p w:rsidR="009A4EE0" w:rsidRDefault="009A4EE0" w:rsidP="00383314">
      <w:pPr>
        <w:pStyle w:val="Default"/>
        <w:spacing w:after="100"/>
        <w:ind w:left="284" w:hanging="284"/>
        <w:rPr>
          <w:color w:val="auto"/>
          <w:sz w:val="20"/>
          <w:szCs w:val="20"/>
        </w:rPr>
      </w:pPr>
      <w:r>
        <w:rPr>
          <w:color w:val="auto"/>
          <w:sz w:val="20"/>
          <w:szCs w:val="20"/>
        </w:rPr>
        <w:lastRenderedPageBreak/>
        <w:t xml:space="preserve">[2] N. Kawasaki, “Parametric study of thermal and chemical </w:t>
      </w:r>
      <w:proofErr w:type="spellStart"/>
      <w:r>
        <w:rPr>
          <w:color w:val="auto"/>
          <w:sz w:val="20"/>
          <w:szCs w:val="20"/>
        </w:rPr>
        <w:t>nonequilibrium</w:t>
      </w:r>
      <w:proofErr w:type="spellEnd"/>
      <w:r>
        <w:rPr>
          <w:color w:val="auto"/>
          <w:sz w:val="20"/>
          <w:szCs w:val="20"/>
        </w:rPr>
        <w:t xml:space="preserve"> nozzle flow,” M.S. thesis, Dept. Electron. </w:t>
      </w:r>
      <w:proofErr w:type="gramStart"/>
      <w:r>
        <w:rPr>
          <w:color w:val="auto"/>
          <w:sz w:val="20"/>
          <w:szCs w:val="20"/>
        </w:rPr>
        <w:t>Eng., Osaka Univ., Osaka, Japan, 1993.</w:t>
      </w:r>
      <w:proofErr w:type="gramEnd"/>
      <w:r>
        <w:rPr>
          <w:color w:val="auto"/>
          <w:sz w:val="20"/>
          <w:szCs w:val="20"/>
        </w:rPr>
        <w:t xml:space="preserve"> </w:t>
      </w:r>
    </w:p>
    <w:p w:rsidR="009A4EE0" w:rsidRDefault="009A4EE0" w:rsidP="00383314">
      <w:pPr>
        <w:pStyle w:val="Default"/>
        <w:spacing w:after="100"/>
        <w:ind w:left="284" w:hanging="284"/>
        <w:rPr>
          <w:color w:val="auto"/>
          <w:sz w:val="20"/>
          <w:szCs w:val="20"/>
        </w:rPr>
      </w:pPr>
      <w:proofErr w:type="gramStart"/>
      <w:r>
        <w:rPr>
          <w:color w:val="auto"/>
          <w:sz w:val="20"/>
          <w:szCs w:val="20"/>
        </w:rPr>
        <w:t xml:space="preserve">[3] N. M. </w:t>
      </w:r>
      <w:proofErr w:type="spellStart"/>
      <w:r>
        <w:rPr>
          <w:color w:val="auto"/>
          <w:sz w:val="20"/>
          <w:szCs w:val="20"/>
        </w:rPr>
        <w:t>Amer</w:t>
      </w:r>
      <w:proofErr w:type="spellEnd"/>
      <w:r>
        <w:rPr>
          <w:color w:val="auto"/>
          <w:sz w:val="20"/>
          <w:szCs w:val="20"/>
        </w:rPr>
        <w:t xml:space="preserve">, “The effects of homogeneous magnetic fields on developments of </w:t>
      </w:r>
      <w:proofErr w:type="spellStart"/>
      <w:r>
        <w:rPr>
          <w:color w:val="auto"/>
          <w:sz w:val="20"/>
          <w:szCs w:val="20"/>
        </w:rPr>
        <w:t>tribolium</w:t>
      </w:r>
      <w:proofErr w:type="spellEnd"/>
      <w:r>
        <w:rPr>
          <w:color w:val="auto"/>
          <w:sz w:val="20"/>
          <w:szCs w:val="20"/>
        </w:rPr>
        <w:t xml:space="preserve"> </w:t>
      </w:r>
      <w:proofErr w:type="spellStart"/>
      <w:r>
        <w:rPr>
          <w:color w:val="auto"/>
          <w:sz w:val="20"/>
          <w:szCs w:val="20"/>
        </w:rPr>
        <w:t>confusum</w:t>
      </w:r>
      <w:proofErr w:type="spellEnd"/>
      <w:r>
        <w:rPr>
          <w:color w:val="auto"/>
          <w:sz w:val="20"/>
          <w:szCs w:val="20"/>
        </w:rPr>
        <w:t>,” Ph.D. dissertation, Radiation Lab., Univ. California, Berkeley, Tech. Rep. 16854, 1995.</w:t>
      </w:r>
      <w:proofErr w:type="gramEnd"/>
      <w:r>
        <w:rPr>
          <w:color w:val="auto"/>
          <w:sz w:val="20"/>
          <w:szCs w:val="20"/>
        </w:rPr>
        <w:t xml:space="preserve"> </w:t>
      </w:r>
      <w:r>
        <w:rPr>
          <w:i/>
          <w:iCs/>
          <w:color w:val="auto"/>
          <w:sz w:val="20"/>
          <w:szCs w:val="20"/>
        </w:rPr>
        <w:t xml:space="preserve">*** The state abbreviation is omitted if the name of the university includes the state name, i.e., “Univ. California, Berkeley.”*** </w:t>
      </w:r>
    </w:p>
    <w:p w:rsidR="009A4EE0" w:rsidRDefault="009A4EE0" w:rsidP="00383314">
      <w:pPr>
        <w:pStyle w:val="Default"/>
        <w:spacing w:after="100"/>
        <w:ind w:left="284" w:hanging="284"/>
        <w:rPr>
          <w:color w:val="auto"/>
          <w:sz w:val="20"/>
          <w:szCs w:val="20"/>
        </w:rPr>
      </w:pPr>
      <w:r>
        <w:rPr>
          <w:color w:val="auto"/>
          <w:sz w:val="20"/>
          <w:szCs w:val="20"/>
        </w:rPr>
        <w:t xml:space="preserve">[4] C. </w:t>
      </w:r>
      <w:proofErr w:type="spellStart"/>
      <w:r>
        <w:rPr>
          <w:color w:val="auto"/>
          <w:sz w:val="20"/>
          <w:szCs w:val="20"/>
        </w:rPr>
        <w:t>Becle</w:t>
      </w:r>
      <w:proofErr w:type="spellEnd"/>
      <w:r>
        <w:rPr>
          <w:color w:val="auto"/>
          <w:sz w:val="20"/>
          <w:szCs w:val="20"/>
        </w:rPr>
        <w:t xml:space="preserve">, </w:t>
      </w:r>
      <w:proofErr w:type="gramStart"/>
      <w:r>
        <w:rPr>
          <w:color w:val="auto"/>
          <w:sz w:val="20"/>
          <w:szCs w:val="20"/>
        </w:rPr>
        <w:t>These</w:t>
      </w:r>
      <w:proofErr w:type="gramEnd"/>
      <w:r>
        <w:rPr>
          <w:color w:val="auto"/>
          <w:sz w:val="20"/>
          <w:szCs w:val="20"/>
        </w:rPr>
        <w:t xml:space="preserve"> de doctoral </w:t>
      </w:r>
      <w:proofErr w:type="spellStart"/>
      <w:r>
        <w:rPr>
          <w:color w:val="auto"/>
          <w:sz w:val="20"/>
          <w:szCs w:val="20"/>
        </w:rPr>
        <w:t>d’etat</w:t>
      </w:r>
      <w:proofErr w:type="spellEnd"/>
      <w:r>
        <w:rPr>
          <w:color w:val="auto"/>
          <w:sz w:val="20"/>
          <w:szCs w:val="20"/>
        </w:rPr>
        <w:t xml:space="preserve">, Univ. Grenoble, Grenoble, France, 1968. </w:t>
      </w:r>
    </w:p>
    <w:p w:rsidR="009A4EE0" w:rsidRDefault="009A4EE0" w:rsidP="003E200F">
      <w:pPr>
        <w:pStyle w:val="Default"/>
        <w:spacing w:before="240" w:after="120"/>
        <w:rPr>
          <w:color w:val="auto"/>
          <w:sz w:val="20"/>
          <w:szCs w:val="20"/>
        </w:rPr>
      </w:pPr>
      <w:r>
        <w:rPr>
          <w:b/>
          <w:bCs/>
          <w:i/>
          <w:iCs/>
          <w:color w:val="auto"/>
          <w:sz w:val="20"/>
          <w:szCs w:val="20"/>
        </w:rPr>
        <w:t xml:space="preserve">Standards </w:t>
      </w:r>
    </w:p>
    <w:p w:rsidR="009A4EE0" w:rsidRDefault="009A4EE0" w:rsidP="001073BE">
      <w:pPr>
        <w:pStyle w:val="Default"/>
        <w:spacing w:before="240" w:after="120"/>
        <w:ind w:firstLine="289"/>
        <w:rPr>
          <w:color w:val="auto"/>
          <w:sz w:val="20"/>
          <w:szCs w:val="20"/>
        </w:rPr>
      </w:pPr>
      <w:r>
        <w:rPr>
          <w:i/>
          <w:iCs/>
          <w:color w:val="auto"/>
          <w:sz w:val="20"/>
          <w:szCs w:val="20"/>
        </w:rPr>
        <w:t xml:space="preserve">Basic Format: </w:t>
      </w:r>
    </w:p>
    <w:p w:rsidR="009A4EE0" w:rsidRDefault="009A4EE0" w:rsidP="002A50EF">
      <w:pPr>
        <w:pStyle w:val="Default"/>
        <w:ind w:left="284" w:hanging="284"/>
        <w:rPr>
          <w:color w:val="auto"/>
          <w:sz w:val="20"/>
          <w:szCs w:val="20"/>
        </w:rPr>
      </w:pPr>
      <w:r>
        <w:rPr>
          <w:color w:val="auto"/>
          <w:sz w:val="20"/>
          <w:szCs w:val="20"/>
        </w:rPr>
        <w:t xml:space="preserve">[1] </w:t>
      </w:r>
      <w:r>
        <w:rPr>
          <w:i/>
          <w:iCs/>
          <w:color w:val="auto"/>
          <w:sz w:val="20"/>
          <w:szCs w:val="20"/>
        </w:rPr>
        <w:t>Title of Standard</w:t>
      </w:r>
      <w:r>
        <w:rPr>
          <w:color w:val="auto"/>
          <w:sz w:val="20"/>
          <w:szCs w:val="20"/>
        </w:rPr>
        <w:t xml:space="preserve">, Standard number, date. </w:t>
      </w:r>
    </w:p>
    <w:p w:rsidR="009A4EE0" w:rsidRDefault="009A4EE0" w:rsidP="001073BE">
      <w:pPr>
        <w:pStyle w:val="Default"/>
        <w:spacing w:before="240" w:after="120"/>
        <w:ind w:firstLine="289"/>
        <w:rPr>
          <w:color w:val="auto"/>
          <w:sz w:val="20"/>
          <w:szCs w:val="20"/>
        </w:rPr>
      </w:pPr>
      <w:r>
        <w:rPr>
          <w:i/>
          <w:iCs/>
          <w:color w:val="auto"/>
          <w:sz w:val="20"/>
          <w:szCs w:val="20"/>
        </w:rPr>
        <w:t xml:space="preserve">Examples: </w:t>
      </w:r>
    </w:p>
    <w:p w:rsidR="009A4EE0" w:rsidRDefault="009A4EE0" w:rsidP="00383314">
      <w:pPr>
        <w:pStyle w:val="Default"/>
        <w:spacing w:after="100"/>
        <w:ind w:left="284" w:hanging="284"/>
        <w:rPr>
          <w:color w:val="auto"/>
          <w:sz w:val="20"/>
          <w:szCs w:val="20"/>
        </w:rPr>
      </w:pPr>
      <w:r>
        <w:rPr>
          <w:color w:val="auto"/>
          <w:sz w:val="20"/>
          <w:szCs w:val="20"/>
        </w:rPr>
        <w:t xml:space="preserve">[1] </w:t>
      </w:r>
      <w:r>
        <w:rPr>
          <w:i/>
          <w:iCs/>
          <w:color w:val="auto"/>
          <w:sz w:val="20"/>
          <w:szCs w:val="20"/>
        </w:rPr>
        <w:t>IEEE Criteria for Class IE Electric Systems</w:t>
      </w:r>
      <w:r>
        <w:rPr>
          <w:color w:val="auto"/>
          <w:sz w:val="20"/>
          <w:szCs w:val="20"/>
        </w:rPr>
        <w:t xml:space="preserve">, IEEE Standard 308, 1969. </w:t>
      </w:r>
    </w:p>
    <w:p w:rsidR="009A4EE0" w:rsidRDefault="009A4EE0" w:rsidP="00383314">
      <w:pPr>
        <w:pStyle w:val="Default"/>
        <w:spacing w:after="100"/>
        <w:ind w:left="284" w:hanging="284"/>
        <w:rPr>
          <w:color w:val="auto"/>
          <w:sz w:val="20"/>
          <w:szCs w:val="20"/>
        </w:rPr>
      </w:pPr>
      <w:r>
        <w:rPr>
          <w:color w:val="auto"/>
          <w:sz w:val="20"/>
          <w:szCs w:val="20"/>
        </w:rPr>
        <w:t xml:space="preserve">[2] </w:t>
      </w:r>
      <w:r>
        <w:rPr>
          <w:i/>
          <w:iCs/>
          <w:color w:val="auto"/>
          <w:sz w:val="20"/>
          <w:szCs w:val="20"/>
        </w:rPr>
        <w:t>Letter Symbols for Quantities</w:t>
      </w:r>
      <w:r>
        <w:rPr>
          <w:color w:val="auto"/>
          <w:sz w:val="20"/>
          <w:szCs w:val="20"/>
        </w:rPr>
        <w:t xml:space="preserve">, ANSI Standard Y10.5-1968. </w:t>
      </w:r>
    </w:p>
    <w:p w:rsidR="009A4EE0" w:rsidRDefault="009A4EE0" w:rsidP="00383314">
      <w:pPr>
        <w:pStyle w:val="Default"/>
        <w:spacing w:before="240"/>
        <w:rPr>
          <w:color w:val="auto"/>
          <w:sz w:val="20"/>
          <w:szCs w:val="20"/>
        </w:rPr>
      </w:pPr>
      <w:r>
        <w:rPr>
          <w:b/>
          <w:bCs/>
          <w:color w:val="auto"/>
          <w:sz w:val="20"/>
          <w:szCs w:val="20"/>
        </w:rPr>
        <w:t xml:space="preserve">C. On-Line Sources </w:t>
      </w:r>
    </w:p>
    <w:p w:rsidR="009A4EE0" w:rsidRDefault="009A4EE0" w:rsidP="009A4EE0">
      <w:pPr>
        <w:pStyle w:val="Default"/>
        <w:jc w:val="both"/>
        <w:rPr>
          <w:color w:val="auto"/>
          <w:sz w:val="20"/>
          <w:szCs w:val="20"/>
        </w:rPr>
      </w:pPr>
      <w:r>
        <w:rPr>
          <w:color w:val="auto"/>
          <w:sz w:val="20"/>
          <w:szCs w:val="20"/>
        </w:rPr>
        <w:t xml:space="preserve">The guidelines for citing electronic information as offered here are in modified illustration of the adaptation by the International Standards Organization (ISO) documentation system and the American Psychological Association style. </w:t>
      </w:r>
    </w:p>
    <w:p w:rsidR="009A4EE0" w:rsidRDefault="009A4EE0" w:rsidP="009A4EE0">
      <w:pPr>
        <w:pStyle w:val="Default"/>
        <w:jc w:val="both"/>
        <w:rPr>
          <w:color w:val="auto"/>
          <w:sz w:val="20"/>
          <w:szCs w:val="20"/>
        </w:rPr>
      </w:pPr>
      <w:r>
        <w:rPr>
          <w:i/>
          <w:iCs/>
          <w:color w:val="auto"/>
          <w:sz w:val="20"/>
          <w:szCs w:val="20"/>
        </w:rPr>
        <w:t xml:space="preserve">Guidelines for Breaking URLs: </w:t>
      </w:r>
    </w:p>
    <w:p w:rsidR="009A4EE0" w:rsidRDefault="009A4EE0" w:rsidP="009A4EE0">
      <w:pPr>
        <w:pStyle w:val="Default"/>
        <w:rPr>
          <w:color w:val="auto"/>
          <w:sz w:val="20"/>
          <w:szCs w:val="20"/>
        </w:rPr>
      </w:pPr>
      <w:r>
        <w:rPr>
          <w:color w:val="auto"/>
          <w:sz w:val="20"/>
          <w:szCs w:val="20"/>
        </w:rPr>
        <w:t xml:space="preserve">• Break after slash or double slash. </w:t>
      </w:r>
    </w:p>
    <w:p w:rsidR="009A4EE0" w:rsidRDefault="009A4EE0" w:rsidP="009A4EE0">
      <w:pPr>
        <w:pStyle w:val="Default"/>
        <w:jc w:val="both"/>
        <w:rPr>
          <w:color w:val="auto"/>
          <w:sz w:val="20"/>
          <w:szCs w:val="20"/>
        </w:rPr>
      </w:pPr>
      <w:r>
        <w:rPr>
          <w:color w:val="auto"/>
          <w:sz w:val="20"/>
          <w:szCs w:val="20"/>
        </w:rPr>
        <w:t xml:space="preserve">• Break “before” the hyphen that is part of an address, but do not break after; do not add hyphens or spaces; do not let addresses hyphenate. </w:t>
      </w:r>
    </w:p>
    <w:p w:rsidR="009A4EE0" w:rsidRDefault="009A4EE0" w:rsidP="009A4EE0">
      <w:pPr>
        <w:pStyle w:val="Default"/>
        <w:jc w:val="both"/>
        <w:rPr>
          <w:color w:val="auto"/>
          <w:sz w:val="20"/>
          <w:szCs w:val="20"/>
        </w:rPr>
      </w:pPr>
      <w:r>
        <w:rPr>
          <w:color w:val="auto"/>
          <w:sz w:val="20"/>
          <w:szCs w:val="20"/>
        </w:rPr>
        <w:t xml:space="preserve">• Break “before” a tilde (~), a hyphen, an underline (_), a question mark, or a percent (%) symbol. </w:t>
      </w:r>
    </w:p>
    <w:p w:rsidR="009A4EE0" w:rsidRDefault="009A4EE0" w:rsidP="009A4EE0">
      <w:pPr>
        <w:pStyle w:val="Default"/>
        <w:jc w:val="both"/>
        <w:rPr>
          <w:color w:val="auto"/>
          <w:sz w:val="20"/>
          <w:szCs w:val="20"/>
        </w:rPr>
      </w:pPr>
      <w:r>
        <w:rPr>
          <w:color w:val="auto"/>
          <w:sz w:val="20"/>
          <w:szCs w:val="20"/>
        </w:rPr>
        <w:t xml:space="preserve">• Break before or after an equals sign or an ampersand (follow the same rule for the “at” (@) symbol). </w:t>
      </w:r>
    </w:p>
    <w:p w:rsidR="009A4EE0" w:rsidRDefault="009A4EE0" w:rsidP="003E200F">
      <w:pPr>
        <w:pStyle w:val="Default"/>
        <w:spacing w:before="240" w:after="120"/>
        <w:rPr>
          <w:color w:val="auto"/>
          <w:sz w:val="20"/>
          <w:szCs w:val="20"/>
        </w:rPr>
      </w:pPr>
      <w:r>
        <w:rPr>
          <w:b/>
          <w:bCs/>
          <w:i/>
          <w:iCs/>
          <w:color w:val="auto"/>
          <w:sz w:val="20"/>
          <w:szCs w:val="20"/>
        </w:rPr>
        <w:t xml:space="preserve">Books, Monographs </w:t>
      </w:r>
    </w:p>
    <w:p w:rsidR="009A4EE0" w:rsidRDefault="009A4EE0" w:rsidP="001073BE">
      <w:pPr>
        <w:pStyle w:val="Default"/>
        <w:spacing w:before="240" w:after="120"/>
        <w:ind w:firstLine="289"/>
        <w:rPr>
          <w:color w:val="auto"/>
          <w:sz w:val="20"/>
          <w:szCs w:val="20"/>
        </w:rPr>
      </w:pPr>
      <w:r>
        <w:rPr>
          <w:i/>
          <w:iCs/>
          <w:color w:val="auto"/>
          <w:sz w:val="20"/>
          <w:szCs w:val="20"/>
        </w:rPr>
        <w:t xml:space="preserve">Online Basic Format: </w:t>
      </w:r>
    </w:p>
    <w:p w:rsidR="009A4EE0" w:rsidRDefault="002A50EF" w:rsidP="0065592C">
      <w:pPr>
        <w:pStyle w:val="Default"/>
        <w:spacing w:after="100"/>
        <w:ind w:left="284" w:hanging="284"/>
        <w:rPr>
          <w:color w:val="auto"/>
          <w:sz w:val="20"/>
          <w:szCs w:val="20"/>
        </w:rPr>
      </w:pPr>
      <w:r>
        <w:rPr>
          <w:color w:val="auto"/>
          <w:sz w:val="20"/>
          <w:szCs w:val="20"/>
        </w:rPr>
        <w:t xml:space="preserve">[1] </w:t>
      </w:r>
      <w:r w:rsidR="009A4EE0" w:rsidRPr="002A50EF">
        <w:rPr>
          <w:color w:val="auto"/>
          <w:sz w:val="20"/>
          <w:szCs w:val="20"/>
        </w:rPr>
        <w:t>J</w:t>
      </w:r>
      <w:r w:rsidR="009A4EE0">
        <w:rPr>
          <w:color w:val="auto"/>
          <w:sz w:val="20"/>
          <w:szCs w:val="20"/>
        </w:rPr>
        <w:t xml:space="preserve">. K. Author, “Title of chapter in the book,” in </w:t>
      </w:r>
      <w:r w:rsidR="009A4EE0">
        <w:rPr>
          <w:i/>
          <w:iCs/>
          <w:color w:val="auto"/>
          <w:sz w:val="20"/>
          <w:szCs w:val="20"/>
        </w:rPr>
        <w:t>Title of Published Book</w:t>
      </w:r>
      <w:r w:rsidR="009A4EE0">
        <w:rPr>
          <w:color w:val="auto"/>
          <w:sz w:val="20"/>
          <w:szCs w:val="20"/>
        </w:rPr>
        <w:t xml:space="preserve">, </w:t>
      </w:r>
      <w:proofErr w:type="spellStart"/>
      <w:r w:rsidR="009A4EE0">
        <w:rPr>
          <w:color w:val="auto"/>
          <w:sz w:val="20"/>
          <w:szCs w:val="20"/>
        </w:rPr>
        <w:t>xth</w:t>
      </w:r>
      <w:proofErr w:type="spellEnd"/>
      <w:r w:rsidR="009A4EE0">
        <w:rPr>
          <w:color w:val="auto"/>
          <w:sz w:val="20"/>
          <w:szCs w:val="20"/>
        </w:rPr>
        <w:t xml:space="preserve"> ed. City of Publisher, State, Country: Abbrev. </w:t>
      </w:r>
      <w:proofErr w:type="gramStart"/>
      <w:r w:rsidR="009A4EE0">
        <w:rPr>
          <w:color w:val="auto"/>
          <w:sz w:val="20"/>
          <w:szCs w:val="20"/>
        </w:rPr>
        <w:t>of</w:t>
      </w:r>
      <w:proofErr w:type="gramEnd"/>
      <w:r w:rsidR="009A4EE0">
        <w:rPr>
          <w:color w:val="auto"/>
          <w:sz w:val="20"/>
          <w:szCs w:val="20"/>
        </w:rPr>
        <w:t xml:space="preserve"> Publisher, year, </w:t>
      </w:r>
      <w:proofErr w:type="spellStart"/>
      <w:r w:rsidR="009A4EE0">
        <w:rPr>
          <w:color w:val="auto"/>
          <w:sz w:val="20"/>
          <w:szCs w:val="20"/>
        </w:rPr>
        <w:t>ch</w:t>
      </w:r>
      <w:proofErr w:type="spellEnd"/>
      <w:r w:rsidR="009A4EE0">
        <w:rPr>
          <w:color w:val="auto"/>
          <w:sz w:val="20"/>
          <w:szCs w:val="20"/>
        </w:rPr>
        <w:t xml:space="preserve">. x, sec. x, pp. xxx–xxx. </w:t>
      </w:r>
      <w:proofErr w:type="gramStart"/>
      <w:r w:rsidR="009A4EE0">
        <w:rPr>
          <w:color w:val="auto"/>
          <w:sz w:val="20"/>
          <w:szCs w:val="20"/>
        </w:rPr>
        <w:t>[Online].</w:t>
      </w:r>
      <w:proofErr w:type="gramEnd"/>
      <w:r w:rsidR="009A4EE0">
        <w:rPr>
          <w:color w:val="auto"/>
          <w:sz w:val="20"/>
          <w:szCs w:val="20"/>
        </w:rPr>
        <w:t xml:space="preserve"> Available: http://www.web.com </w:t>
      </w:r>
    </w:p>
    <w:p w:rsidR="009A4EE0" w:rsidRDefault="009A4EE0" w:rsidP="001073BE">
      <w:pPr>
        <w:pStyle w:val="Default"/>
        <w:spacing w:before="240" w:after="120"/>
        <w:ind w:firstLine="289"/>
        <w:rPr>
          <w:color w:val="auto"/>
          <w:sz w:val="20"/>
          <w:szCs w:val="20"/>
        </w:rPr>
      </w:pPr>
      <w:r>
        <w:rPr>
          <w:i/>
          <w:iCs/>
          <w:color w:val="auto"/>
          <w:sz w:val="20"/>
          <w:szCs w:val="20"/>
        </w:rPr>
        <w:t>Example</w:t>
      </w:r>
      <w:r w:rsidR="00110809">
        <w:rPr>
          <w:i/>
          <w:iCs/>
          <w:color w:val="auto"/>
          <w:sz w:val="20"/>
          <w:szCs w:val="20"/>
        </w:rPr>
        <w:t>s</w:t>
      </w:r>
      <w:r>
        <w:rPr>
          <w:i/>
          <w:iCs/>
          <w:color w:val="auto"/>
          <w:sz w:val="20"/>
          <w:szCs w:val="20"/>
        </w:rPr>
        <w:t xml:space="preserve">: </w:t>
      </w:r>
    </w:p>
    <w:p w:rsidR="009A4EE0" w:rsidRDefault="009A4EE0" w:rsidP="0065592C">
      <w:pPr>
        <w:pStyle w:val="Default"/>
        <w:spacing w:after="100"/>
        <w:ind w:left="284" w:hanging="284"/>
        <w:rPr>
          <w:color w:val="auto"/>
          <w:sz w:val="20"/>
          <w:szCs w:val="20"/>
        </w:rPr>
      </w:pPr>
      <w:r>
        <w:rPr>
          <w:color w:val="auto"/>
          <w:sz w:val="20"/>
          <w:szCs w:val="20"/>
        </w:rPr>
        <w:t xml:space="preserve">[1] G. O. Young, “Synthetic structure of industrial plastics,” in Plastics, vol. 3, Polymers of </w:t>
      </w:r>
      <w:proofErr w:type="spellStart"/>
      <w:r>
        <w:rPr>
          <w:color w:val="auto"/>
          <w:sz w:val="20"/>
          <w:szCs w:val="20"/>
        </w:rPr>
        <w:t>Hexadromicon</w:t>
      </w:r>
      <w:proofErr w:type="spellEnd"/>
      <w:r>
        <w:rPr>
          <w:color w:val="auto"/>
          <w:sz w:val="20"/>
          <w:szCs w:val="20"/>
        </w:rPr>
        <w:t xml:space="preserve">, J. Peters, Ed., 2nd ed. New York, NY, USA: McGraw-Hill, 1964, pp. 15-64. </w:t>
      </w:r>
      <w:proofErr w:type="gramStart"/>
      <w:r>
        <w:rPr>
          <w:color w:val="auto"/>
          <w:sz w:val="20"/>
          <w:szCs w:val="20"/>
        </w:rPr>
        <w:t>[Online].</w:t>
      </w:r>
      <w:proofErr w:type="gramEnd"/>
      <w:r>
        <w:rPr>
          <w:color w:val="auto"/>
          <w:sz w:val="20"/>
          <w:szCs w:val="20"/>
        </w:rPr>
        <w:t xml:space="preserve"> Available: http://www.bookref.com.</w:t>
      </w:r>
    </w:p>
    <w:p w:rsidR="001D0952" w:rsidRDefault="001D0952" w:rsidP="0065592C">
      <w:pPr>
        <w:pStyle w:val="Default"/>
        <w:spacing w:after="100"/>
        <w:ind w:left="284" w:hanging="284"/>
        <w:rPr>
          <w:color w:val="auto"/>
          <w:sz w:val="20"/>
          <w:szCs w:val="20"/>
        </w:rPr>
      </w:pPr>
      <w:r>
        <w:rPr>
          <w:color w:val="auto"/>
          <w:sz w:val="20"/>
          <w:szCs w:val="20"/>
        </w:rPr>
        <w:t xml:space="preserve">[2] </w:t>
      </w:r>
      <w:r>
        <w:rPr>
          <w:i/>
          <w:iCs/>
          <w:color w:val="auto"/>
          <w:sz w:val="20"/>
          <w:szCs w:val="20"/>
        </w:rPr>
        <w:t>The Founders’ Constitution</w:t>
      </w:r>
      <w:r>
        <w:rPr>
          <w:color w:val="auto"/>
          <w:sz w:val="20"/>
          <w:szCs w:val="20"/>
        </w:rPr>
        <w:t xml:space="preserve">, Philip B. Kurland and Ralph Lerner, eds., Chicago, IL, USA: Univ. Chicago Press, 1987. </w:t>
      </w:r>
      <w:proofErr w:type="gramStart"/>
      <w:r>
        <w:rPr>
          <w:color w:val="auto"/>
          <w:sz w:val="20"/>
          <w:szCs w:val="20"/>
        </w:rPr>
        <w:t>[Online].</w:t>
      </w:r>
      <w:proofErr w:type="gramEnd"/>
      <w:r>
        <w:rPr>
          <w:color w:val="auto"/>
          <w:sz w:val="20"/>
          <w:szCs w:val="20"/>
        </w:rPr>
        <w:t xml:space="preserve"> Available: http://press-pubs.uchicago.edu/founders/ </w:t>
      </w:r>
    </w:p>
    <w:p w:rsidR="001D0952" w:rsidRDefault="001D0952" w:rsidP="0065592C">
      <w:pPr>
        <w:pStyle w:val="Default"/>
        <w:spacing w:after="100"/>
        <w:ind w:left="284" w:hanging="284"/>
        <w:rPr>
          <w:color w:val="auto"/>
          <w:sz w:val="20"/>
          <w:szCs w:val="20"/>
        </w:rPr>
      </w:pPr>
      <w:r>
        <w:rPr>
          <w:color w:val="auto"/>
          <w:sz w:val="20"/>
          <w:szCs w:val="20"/>
        </w:rPr>
        <w:t xml:space="preserve">[3] The Terahertz Wave eBook. </w:t>
      </w:r>
      <w:proofErr w:type="spellStart"/>
      <w:r>
        <w:rPr>
          <w:color w:val="auto"/>
          <w:sz w:val="20"/>
          <w:szCs w:val="20"/>
        </w:rPr>
        <w:t>ZOmega</w:t>
      </w:r>
      <w:proofErr w:type="spellEnd"/>
      <w:r>
        <w:rPr>
          <w:color w:val="auto"/>
          <w:sz w:val="20"/>
          <w:szCs w:val="20"/>
        </w:rPr>
        <w:t xml:space="preserve"> Terahertz Corp., 2014. </w:t>
      </w:r>
      <w:proofErr w:type="gramStart"/>
      <w:r>
        <w:rPr>
          <w:color w:val="auto"/>
          <w:sz w:val="20"/>
          <w:szCs w:val="20"/>
        </w:rPr>
        <w:t>[Online].</w:t>
      </w:r>
      <w:proofErr w:type="gramEnd"/>
      <w:r>
        <w:rPr>
          <w:color w:val="auto"/>
          <w:sz w:val="20"/>
          <w:szCs w:val="20"/>
        </w:rPr>
        <w:t xml:space="preserve"> Available: http://dl.z-thz.com/eBook/zomega_ebook_pdf_1206_sr.pdf. </w:t>
      </w:r>
      <w:proofErr w:type="gramStart"/>
      <w:r>
        <w:rPr>
          <w:color w:val="auto"/>
          <w:sz w:val="20"/>
          <w:szCs w:val="20"/>
        </w:rPr>
        <w:t>Accessed on: May 19, 2014.</w:t>
      </w:r>
      <w:proofErr w:type="gramEnd"/>
      <w:r>
        <w:rPr>
          <w:color w:val="auto"/>
          <w:sz w:val="20"/>
          <w:szCs w:val="20"/>
        </w:rPr>
        <w:t xml:space="preserve"> </w:t>
      </w:r>
    </w:p>
    <w:p w:rsidR="001D0952" w:rsidRDefault="001D0952" w:rsidP="0065592C">
      <w:pPr>
        <w:pStyle w:val="Default"/>
        <w:spacing w:after="100"/>
        <w:ind w:left="284" w:hanging="284"/>
        <w:rPr>
          <w:rFonts w:ascii="Arial" w:hAnsi="Arial" w:cs="Arial"/>
          <w:color w:val="auto"/>
          <w:sz w:val="20"/>
          <w:szCs w:val="20"/>
        </w:rPr>
      </w:pPr>
      <w:r w:rsidRPr="00EC0C06">
        <w:rPr>
          <w:color w:val="auto"/>
          <w:sz w:val="20"/>
          <w:szCs w:val="20"/>
        </w:rPr>
        <w:t>[4]</w:t>
      </w:r>
      <w:r>
        <w:rPr>
          <w:rFonts w:ascii="Arial" w:hAnsi="Arial" w:cs="Arial"/>
          <w:color w:val="auto"/>
          <w:sz w:val="20"/>
          <w:szCs w:val="20"/>
        </w:rPr>
        <w:t xml:space="preserve"> </w:t>
      </w:r>
      <w:r>
        <w:rPr>
          <w:color w:val="auto"/>
          <w:sz w:val="20"/>
          <w:szCs w:val="20"/>
        </w:rPr>
        <w:t xml:space="preserve">Philip B. Kurland and Ralph Lerner, eds., </w:t>
      </w:r>
      <w:proofErr w:type="gramStart"/>
      <w:r>
        <w:rPr>
          <w:i/>
          <w:iCs/>
          <w:color w:val="auto"/>
          <w:sz w:val="20"/>
          <w:szCs w:val="20"/>
        </w:rPr>
        <w:t>The</w:t>
      </w:r>
      <w:proofErr w:type="gramEnd"/>
      <w:r>
        <w:rPr>
          <w:i/>
          <w:iCs/>
          <w:color w:val="auto"/>
          <w:sz w:val="20"/>
          <w:szCs w:val="20"/>
        </w:rPr>
        <w:t xml:space="preserve"> Founders’ Constitution. </w:t>
      </w:r>
      <w:r>
        <w:rPr>
          <w:color w:val="auto"/>
          <w:sz w:val="20"/>
          <w:szCs w:val="20"/>
        </w:rPr>
        <w:t xml:space="preserve">Chicago, IL, USA: Univ. of Chicago Press, 1987, http://press-pubs.uchicago.edu/founders/. </w:t>
      </w:r>
      <w:proofErr w:type="gramStart"/>
      <w:r>
        <w:rPr>
          <w:color w:val="auto"/>
          <w:sz w:val="20"/>
          <w:szCs w:val="20"/>
        </w:rPr>
        <w:t>Accessed on: Feb. 28, 2010</w:t>
      </w:r>
      <w:r>
        <w:rPr>
          <w:rFonts w:ascii="Arial" w:hAnsi="Arial" w:cs="Arial"/>
          <w:color w:val="auto"/>
          <w:sz w:val="20"/>
          <w:szCs w:val="20"/>
        </w:rPr>
        <w:t>.</w:t>
      </w:r>
      <w:proofErr w:type="gramEnd"/>
      <w:r>
        <w:rPr>
          <w:rFonts w:ascii="Arial" w:hAnsi="Arial" w:cs="Arial"/>
          <w:color w:val="auto"/>
          <w:sz w:val="20"/>
          <w:szCs w:val="20"/>
        </w:rPr>
        <w:t xml:space="preserve"> </w:t>
      </w:r>
    </w:p>
    <w:p w:rsidR="001D0952" w:rsidRDefault="001D0952" w:rsidP="003E200F">
      <w:pPr>
        <w:pStyle w:val="Default"/>
        <w:spacing w:before="240" w:after="120"/>
        <w:rPr>
          <w:color w:val="auto"/>
          <w:sz w:val="20"/>
          <w:szCs w:val="20"/>
        </w:rPr>
      </w:pPr>
      <w:r>
        <w:rPr>
          <w:b/>
          <w:bCs/>
          <w:i/>
          <w:iCs/>
          <w:color w:val="auto"/>
          <w:sz w:val="20"/>
          <w:szCs w:val="20"/>
        </w:rPr>
        <w:t xml:space="preserve">Periodicals </w:t>
      </w:r>
    </w:p>
    <w:p w:rsidR="001D0952" w:rsidRDefault="001D0952" w:rsidP="001073BE">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73513F">
      <w:pPr>
        <w:pStyle w:val="Default"/>
        <w:ind w:left="284" w:hanging="284"/>
        <w:rPr>
          <w:color w:val="auto"/>
          <w:sz w:val="20"/>
          <w:szCs w:val="20"/>
        </w:rPr>
      </w:pPr>
      <w:r>
        <w:rPr>
          <w:color w:val="auto"/>
          <w:sz w:val="20"/>
          <w:szCs w:val="20"/>
        </w:rPr>
        <w:t xml:space="preserve">[1] J. K. Author, “Name of paper,” </w:t>
      </w:r>
      <w:r>
        <w:rPr>
          <w:i/>
          <w:iCs/>
          <w:color w:val="auto"/>
          <w:sz w:val="20"/>
          <w:szCs w:val="20"/>
        </w:rPr>
        <w:t xml:space="preserve">Abbrev. </w:t>
      </w:r>
      <w:proofErr w:type="gramStart"/>
      <w:r>
        <w:rPr>
          <w:i/>
          <w:iCs/>
          <w:color w:val="auto"/>
          <w:sz w:val="20"/>
          <w:szCs w:val="20"/>
        </w:rPr>
        <w:t>Title of Periodical</w:t>
      </w:r>
      <w:r>
        <w:rPr>
          <w:color w:val="auto"/>
          <w:sz w:val="20"/>
          <w:szCs w:val="20"/>
        </w:rPr>
        <w:t>, vol. x, no. x, pp. xxx-xxx, Abbrev.</w:t>
      </w:r>
      <w:proofErr w:type="gramEnd"/>
      <w:r>
        <w:rPr>
          <w:color w:val="auto"/>
          <w:sz w:val="20"/>
          <w:szCs w:val="20"/>
        </w:rPr>
        <w:t xml:space="preserve"> </w:t>
      </w:r>
      <w:proofErr w:type="gramStart"/>
      <w:r>
        <w:rPr>
          <w:color w:val="auto"/>
          <w:sz w:val="20"/>
          <w:szCs w:val="20"/>
        </w:rPr>
        <w:t>Month, year.</w:t>
      </w:r>
      <w:proofErr w:type="gramEnd"/>
      <w:r>
        <w:rPr>
          <w:color w:val="auto"/>
          <w:sz w:val="20"/>
          <w:szCs w:val="20"/>
        </w:rPr>
        <w:t xml:space="preserve"> </w:t>
      </w:r>
      <w:proofErr w:type="gramStart"/>
      <w:r>
        <w:rPr>
          <w:color w:val="auto"/>
          <w:sz w:val="20"/>
          <w:szCs w:val="20"/>
        </w:rPr>
        <w:t>[Online].</w:t>
      </w:r>
      <w:proofErr w:type="gramEnd"/>
      <w:r>
        <w:rPr>
          <w:color w:val="auto"/>
          <w:sz w:val="20"/>
          <w:szCs w:val="20"/>
        </w:rPr>
        <w:t xml:space="preserve"> Available: site/path/file. Accessed on: Month, Day, </w:t>
      </w:r>
      <w:proofErr w:type="gramStart"/>
      <w:r>
        <w:rPr>
          <w:color w:val="auto"/>
          <w:sz w:val="20"/>
          <w:szCs w:val="20"/>
        </w:rPr>
        <w:t>Year</w:t>
      </w:r>
      <w:proofErr w:type="gramEnd"/>
      <w:r>
        <w:rPr>
          <w:color w:val="auto"/>
          <w:sz w:val="20"/>
          <w:szCs w:val="20"/>
        </w:rPr>
        <w:t xml:space="preserve">. </w:t>
      </w:r>
    </w:p>
    <w:p w:rsidR="001D0952" w:rsidRDefault="001D0952" w:rsidP="00C94631">
      <w:pPr>
        <w:pStyle w:val="Default"/>
        <w:spacing w:before="240" w:after="120"/>
        <w:ind w:firstLine="289"/>
        <w:rPr>
          <w:color w:val="auto"/>
          <w:sz w:val="20"/>
          <w:szCs w:val="20"/>
        </w:rPr>
      </w:pPr>
      <w:r>
        <w:rPr>
          <w:i/>
          <w:iCs/>
          <w:color w:val="auto"/>
          <w:sz w:val="20"/>
          <w:szCs w:val="20"/>
        </w:rPr>
        <w:t xml:space="preserve">Examples: </w:t>
      </w:r>
    </w:p>
    <w:p w:rsidR="001D0952" w:rsidRDefault="001D0952" w:rsidP="0065592C">
      <w:pPr>
        <w:pStyle w:val="Default"/>
        <w:spacing w:after="100"/>
        <w:ind w:left="284" w:hanging="284"/>
        <w:rPr>
          <w:color w:val="auto"/>
          <w:sz w:val="20"/>
          <w:szCs w:val="20"/>
        </w:rPr>
      </w:pPr>
      <w:r>
        <w:rPr>
          <w:color w:val="auto"/>
          <w:sz w:val="20"/>
          <w:szCs w:val="20"/>
        </w:rPr>
        <w:t xml:space="preserve">[1] J. S. Turner, “New directions in communications,” </w:t>
      </w:r>
      <w:r>
        <w:rPr>
          <w:i/>
          <w:iCs/>
          <w:color w:val="auto"/>
          <w:sz w:val="20"/>
          <w:szCs w:val="20"/>
        </w:rPr>
        <w:t xml:space="preserve">IEEE J. Sel. Areas </w:t>
      </w:r>
      <w:proofErr w:type="spellStart"/>
      <w:proofErr w:type="gramStart"/>
      <w:r>
        <w:rPr>
          <w:i/>
          <w:iCs/>
          <w:color w:val="auto"/>
          <w:sz w:val="20"/>
          <w:szCs w:val="20"/>
        </w:rPr>
        <w:t>Commun</w:t>
      </w:r>
      <w:proofErr w:type="spellEnd"/>
      <w:r>
        <w:rPr>
          <w:color w:val="auto"/>
          <w:sz w:val="20"/>
          <w:szCs w:val="20"/>
        </w:rPr>
        <w:t>.,</w:t>
      </w:r>
      <w:proofErr w:type="gramEnd"/>
      <w:r>
        <w:rPr>
          <w:color w:val="auto"/>
          <w:sz w:val="20"/>
          <w:szCs w:val="20"/>
        </w:rPr>
        <w:t xml:space="preserve"> vol. 13, no. 1, pp. 11-23, Jan. 1995. </w:t>
      </w:r>
    </w:p>
    <w:p w:rsidR="001D0952" w:rsidRDefault="001D0952" w:rsidP="0065592C">
      <w:pPr>
        <w:pStyle w:val="Default"/>
        <w:spacing w:after="100"/>
        <w:ind w:left="284" w:hanging="284"/>
        <w:rPr>
          <w:color w:val="auto"/>
          <w:sz w:val="20"/>
          <w:szCs w:val="20"/>
        </w:rPr>
      </w:pPr>
      <w:r>
        <w:rPr>
          <w:color w:val="auto"/>
          <w:sz w:val="20"/>
          <w:szCs w:val="20"/>
        </w:rPr>
        <w:lastRenderedPageBreak/>
        <w:t xml:space="preserve">[2] W. P. Risk, G. S. Kino, and H. J. Shaw, “Fiber-optic frequency shifter using a surface acoustic wave incident at an oblique angle,” </w:t>
      </w:r>
      <w:r>
        <w:rPr>
          <w:i/>
          <w:iCs/>
          <w:color w:val="auto"/>
          <w:sz w:val="20"/>
          <w:szCs w:val="20"/>
        </w:rPr>
        <w:t xml:space="preserve">Opt. </w:t>
      </w:r>
      <w:proofErr w:type="spellStart"/>
      <w:r>
        <w:rPr>
          <w:i/>
          <w:iCs/>
          <w:color w:val="auto"/>
          <w:sz w:val="20"/>
          <w:szCs w:val="20"/>
        </w:rPr>
        <w:t>Lett</w:t>
      </w:r>
      <w:proofErr w:type="spellEnd"/>
      <w:r>
        <w:rPr>
          <w:i/>
          <w:iCs/>
          <w:color w:val="auto"/>
          <w:sz w:val="20"/>
          <w:szCs w:val="20"/>
        </w:rPr>
        <w:t>.</w:t>
      </w:r>
      <w:r>
        <w:rPr>
          <w:color w:val="auto"/>
          <w:sz w:val="20"/>
          <w:szCs w:val="20"/>
        </w:rPr>
        <w:t xml:space="preserve">, vol. 11, no. 2, pp. 115–117, Feb. 1986. </w:t>
      </w:r>
      <w:proofErr w:type="gramStart"/>
      <w:r>
        <w:rPr>
          <w:color w:val="auto"/>
          <w:sz w:val="20"/>
          <w:szCs w:val="20"/>
        </w:rPr>
        <w:t>[Online].</w:t>
      </w:r>
      <w:proofErr w:type="gramEnd"/>
      <w:r>
        <w:rPr>
          <w:color w:val="auto"/>
          <w:sz w:val="20"/>
          <w:szCs w:val="20"/>
        </w:rPr>
        <w:t xml:space="preserve"> Available: http://ol.osa.org/abstract.cfm?URI=ol-11-2-115 </w:t>
      </w:r>
    </w:p>
    <w:p w:rsidR="001D0952" w:rsidRDefault="001D0952" w:rsidP="003E200F">
      <w:pPr>
        <w:pStyle w:val="Default"/>
        <w:spacing w:before="240" w:after="120"/>
        <w:rPr>
          <w:color w:val="auto"/>
          <w:sz w:val="20"/>
          <w:szCs w:val="20"/>
        </w:rPr>
      </w:pPr>
      <w:r>
        <w:rPr>
          <w:b/>
          <w:bCs/>
          <w:i/>
          <w:iCs/>
          <w:color w:val="auto"/>
          <w:sz w:val="20"/>
          <w:szCs w:val="20"/>
        </w:rPr>
        <w:t xml:space="preserve">Papers Presented at Conferences </w:t>
      </w:r>
    </w:p>
    <w:p w:rsidR="001D0952" w:rsidRDefault="001D0952" w:rsidP="00C94631">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73513F">
      <w:pPr>
        <w:pStyle w:val="Default"/>
        <w:ind w:left="284" w:hanging="284"/>
        <w:rPr>
          <w:color w:val="auto"/>
          <w:sz w:val="20"/>
          <w:szCs w:val="20"/>
        </w:rPr>
      </w:pPr>
      <w:r>
        <w:rPr>
          <w:color w:val="auto"/>
          <w:sz w:val="20"/>
          <w:szCs w:val="20"/>
        </w:rPr>
        <w:t xml:space="preserve">[1] J. K. Author. </w:t>
      </w:r>
      <w:proofErr w:type="gramStart"/>
      <w:r>
        <w:rPr>
          <w:color w:val="auto"/>
          <w:sz w:val="20"/>
          <w:szCs w:val="20"/>
        </w:rPr>
        <w:t>Title.</w:t>
      </w:r>
      <w:proofErr w:type="gramEnd"/>
      <w:r>
        <w:rPr>
          <w:color w:val="auto"/>
          <w:sz w:val="20"/>
          <w:szCs w:val="20"/>
        </w:rPr>
        <w:t xml:space="preserve"> </w:t>
      </w:r>
      <w:proofErr w:type="gramStart"/>
      <w:r>
        <w:rPr>
          <w:color w:val="auto"/>
          <w:sz w:val="20"/>
          <w:szCs w:val="20"/>
        </w:rPr>
        <w:t>presented</w:t>
      </w:r>
      <w:proofErr w:type="gramEnd"/>
      <w:r>
        <w:rPr>
          <w:color w:val="auto"/>
          <w:sz w:val="20"/>
          <w:szCs w:val="20"/>
        </w:rPr>
        <w:t xml:space="preserve"> at abbrev. </w:t>
      </w:r>
      <w:proofErr w:type="gramStart"/>
      <w:r>
        <w:rPr>
          <w:color w:val="auto"/>
          <w:sz w:val="20"/>
          <w:szCs w:val="20"/>
        </w:rPr>
        <w:t>Conference title.</w:t>
      </w:r>
      <w:proofErr w:type="gramEnd"/>
      <w:r>
        <w:rPr>
          <w:color w:val="auto"/>
          <w:sz w:val="20"/>
          <w:szCs w:val="20"/>
        </w:rPr>
        <w:t xml:space="preserve"> </w:t>
      </w:r>
      <w:proofErr w:type="gramStart"/>
      <w:r>
        <w:rPr>
          <w:color w:val="auto"/>
          <w:sz w:val="20"/>
          <w:szCs w:val="20"/>
        </w:rPr>
        <w:t>[Type of Medium].</w:t>
      </w:r>
      <w:proofErr w:type="gramEnd"/>
      <w:r>
        <w:rPr>
          <w:color w:val="auto"/>
          <w:sz w:val="20"/>
          <w:szCs w:val="20"/>
        </w:rPr>
        <w:t xml:space="preserve"> Available: site/path/file </w:t>
      </w:r>
    </w:p>
    <w:p w:rsidR="001D0952" w:rsidRDefault="001D0952" w:rsidP="00C94631">
      <w:pPr>
        <w:pStyle w:val="Default"/>
        <w:spacing w:before="240" w:after="120"/>
        <w:ind w:firstLine="289"/>
        <w:rPr>
          <w:color w:val="auto"/>
          <w:sz w:val="20"/>
          <w:szCs w:val="20"/>
        </w:rPr>
      </w:pPr>
      <w:r>
        <w:rPr>
          <w:i/>
          <w:iCs/>
          <w:color w:val="auto"/>
          <w:sz w:val="20"/>
          <w:szCs w:val="20"/>
        </w:rPr>
        <w:t xml:space="preserve">Example: </w:t>
      </w:r>
    </w:p>
    <w:p w:rsidR="001D0952" w:rsidRDefault="001D0952" w:rsidP="0073513F">
      <w:pPr>
        <w:pStyle w:val="Default"/>
        <w:ind w:left="284" w:hanging="284"/>
        <w:rPr>
          <w:color w:val="auto"/>
          <w:sz w:val="20"/>
          <w:szCs w:val="20"/>
        </w:rPr>
      </w:pPr>
      <w:r>
        <w:rPr>
          <w:color w:val="auto"/>
          <w:sz w:val="20"/>
          <w:szCs w:val="20"/>
        </w:rPr>
        <w:t xml:space="preserve">[1] Process Software Corp., MA. Intranets: Internet technologies deployed behind the firewall for corporate productivity. </w:t>
      </w:r>
      <w:proofErr w:type="gramStart"/>
      <w:r>
        <w:rPr>
          <w:color w:val="auto"/>
          <w:sz w:val="20"/>
          <w:szCs w:val="20"/>
        </w:rPr>
        <w:t>presented</w:t>
      </w:r>
      <w:proofErr w:type="gramEnd"/>
      <w:r>
        <w:rPr>
          <w:color w:val="auto"/>
          <w:sz w:val="20"/>
          <w:szCs w:val="20"/>
        </w:rPr>
        <w:t xml:space="preserve"> at INET’96 </w:t>
      </w:r>
      <w:proofErr w:type="spellStart"/>
      <w:r>
        <w:rPr>
          <w:color w:val="auto"/>
          <w:sz w:val="20"/>
          <w:szCs w:val="20"/>
        </w:rPr>
        <w:t>Annu</w:t>
      </w:r>
      <w:proofErr w:type="spellEnd"/>
      <w:r>
        <w:rPr>
          <w:color w:val="auto"/>
          <w:sz w:val="20"/>
          <w:szCs w:val="20"/>
        </w:rPr>
        <w:t xml:space="preserve">. </w:t>
      </w:r>
      <w:proofErr w:type="gramStart"/>
      <w:r>
        <w:rPr>
          <w:color w:val="auto"/>
          <w:sz w:val="20"/>
          <w:szCs w:val="20"/>
        </w:rPr>
        <w:t>Meeting [Online].</w:t>
      </w:r>
      <w:proofErr w:type="gramEnd"/>
      <w:r>
        <w:rPr>
          <w:color w:val="auto"/>
          <w:sz w:val="20"/>
          <w:szCs w:val="20"/>
        </w:rPr>
        <w:t xml:space="preserve"> Available: http://www.process.com/Intranets/wp2.htp </w:t>
      </w:r>
    </w:p>
    <w:p w:rsidR="001D0952" w:rsidRDefault="001D0952" w:rsidP="003E200F">
      <w:pPr>
        <w:pStyle w:val="Default"/>
        <w:spacing w:before="240" w:after="120"/>
        <w:rPr>
          <w:color w:val="auto"/>
          <w:sz w:val="20"/>
          <w:szCs w:val="20"/>
        </w:rPr>
      </w:pPr>
      <w:r>
        <w:rPr>
          <w:b/>
          <w:bCs/>
          <w:i/>
          <w:iCs/>
          <w:color w:val="auto"/>
          <w:sz w:val="20"/>
          <w:szCs w:val="20"/>
        </w:rPr>
        <w:t xml:space="preserve">Reports and Handbooks </w:t>
      </w:r>
    </w:p>
    <w:p w:rsidR="001D0952" w:rsidRDefault="001D0952" w:rsidP="001D0952">
      <w:pPr>
        <w:pStyle w:val="Default"/>
        <w:jc w:val="both"/>
        <w:rPr>
          <w:color w:val="auto"/>
          <w:sz w:val="20"/>
          <w:szCs w:val="20"/>
        </w:rPr>
      </w:pPr>
      <w:r>
        <w:rPr>
          <w:color w:val="auto"/>
          <w:sz w:val="20"/>
          <w:szCs w:val="20"/>
        </w:rPr>
        <w:t xml:space="preserve">The general form for citing technical reports is to place the name and location of the company or institution after the author and title and to give the report number and date (retain month if given) at the end of the reference. Retain volume and issue number before date if given. The report title appears in quotation marks. For reports cited online, please ensure a year is included and add the URL to the end of the reference. </w:t>
      </w:r>
    </w:p>
    <w:p w:rsidR="001D0952" w:rsidRDefault="001D0952" w:rsidP="00C94631">
      <w:pPr>
        <w:pStyle w:val="Default"/>
        <w:spacing w:before="240" w:after="120"/>
        <w:rPr>
          <w:color w:val="auto"/>
          <w:sz w:val="20"/>
          <w:szCs w:val="20"/>
        </w:rPr>
      </w:pPr>
      <w:r>
        <w:rPr>
          <w:i/>
          <w:iCs/>
          <w:color w:val="auto"/>
          <w:sz w:val="20"/>
          <w:szCs w:val="20"/>
        </w:rPr>
        <w:t xml:space="preserve">Basic Online Format: </w:t>
      </w:r>
    </w:p>
    <w:p w:rsidR="001D0952" w:rsidRDefault="001D0952" w:rsidP="0065592C">
      <w:pPr>
        <w:pStyle w:val="Default"/>
        <w:ind w:left="284" w:hanging="284"/>
        <w:rPr>
          <w:color w:val="auto"/>
          <w:sz w:val="20"/>
          <w:szCs w:val="20"/>
        </w:rPr>
      </w:pPr>
      <w:r>
        <w:rPr>
          <w:color w:val="auto"/>
          <w:sz w:val="20"/>
          <w:szCs w:val="20"/>
        </w:rPr>
        <w:t xml:space="preserve">[1] J. K. Author, “Title of report,” Abbrev. </w:t>
      </w:r>
      <w:proofErr w:type="gramStart"/>
      <w:r>
        <w:rPr>
          <w:color w:val="auto"/>
          <w:sz w:val="20"/>
          <w:szCs w:val="20"/>
        </w:rPr>
        <w:t>Name of Co., City of Co., Abbrev.</w:t>
      </w:r>
      <w:proofErr w:type="gramEnd"/>
      <w:r>
        <w:rPr>
          <w:color w:val="auto"/>
          <w:sz w:val="20"/>
          <w:szCs w:val="20"/>
        </w:rPr>
        <w:t xml:space="preserve"> State, Country, Rep. no., vol</w:t>
      </w:r>
      <w:proofErr w:type="gramStart"/>
      <w:r>
        <w:rPr>
          <w:color w:val="auto"/>
          <w:sz w:val="20"/>
          <w:szCs w:val="20"/>
        </w:rPr>
        <w:t>./</w:t>
      </w:r>
      <w:proofErr w:type="gramEnd"/>
      <w:r>
        <w:rPr>
          <w:color w:val="auto"/>
          <w:sz w:val="20"/>
          <w:szCs w:val="20"/>
        </w:rPr>
        <w:t xml:space="preserve">issue, year. </w:t>
      </w:r>
      <w:proofErr w:type="gramStart"/>
      <w:r>
        <w:rPr>
          <w:color w:val="auto"/>
          <w:sz w:val="20"/>
          <w:szCs w:val="20"/>
        </w:rPr>
        <w:t>[Online].</w:t>
      </w:r>
      <w:proofErr w:type="gramEnd"/>
      <w:r>
        <w:rPr>
          <w:color w:val="auto"/>
          <w:sz w:val="20"/>
          <w:szCs w:val="20"/>
        </w:rPr>
        <w:t xml:space="preserve"> Available: site/path/file </w:t>
      </w:r>
    </w:p>
    <w:p w:rsidR="001D0952" w:rsidRDefault="001D0952" w:rsidP="00C94631">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65592C">
      <w:pPr>
        <w:pStyle w:val="Default"/>
        <w:ind w:left="284" w:hanging="284"/>
        <w:rPr>
          <w:color w:val="auto"/>
          <w:sz w:val="20"/>
          <w:szCs w:val="20"/>
        </w:rPr>
      </w:pPr>
      <w:r>
        <w:rPr>
          <w:color w:val="auto"/>
          <w:sz w:val="20"/>
          <w:szCs w:val="20"/>
        </w:rPr>
        <w:t>[1] J. K. Author. (</w:t>
      </w:r>
      <w:proofErr w:type="gramStart"/>
      <w:r>
        <w:rPr>
          <w:color w:val="auto"/>
          <w:sz w:val="20"/>
          <w:szCs w:val="20"/>
        </w:rPr>
        <w:t>year</w:t>
      </w:r>
      <w:proofErr w:type="gramEnd"/>
      <w:r>
        <w:rPr>
          <w:color w:val="auto"/>
          <w:sz w:val="20"/>
          <w:szCs w:val="20"/>
        </w:rPr>
        <w:t xml:space="preserve">, month). </w:t>
      </w:r>
      <w:proofErr w:type="gramStart"/>
      <w:r>
        <w:rPr>
          <w:color w:val="auto"/>
          <w:sz w:val="20"/>
          <w:szCs w:val="20"/>
        </w:rPr>
        <w:t>Title.</w:t>
      </w:r>
      <w:proofErr w:type="gramEnd"/>
      <w:r>
        <w:rPr>
          <w:color w:val="auto"/>
          <w:sz w:val="20"/>
          <w:szCs w:val="20"/>
        </w:rPr>
        <w:t xml:space="preserve"> </w:t>
      </w:r>
      <w:proofErr w:type="gramStart"/>
      <w:r>
        <w:rPr>
          <w:color w:val="auto"/>
          <w:sz w:val="20"/>
          <w:szCs w:val="20"/>
        </w:rPr>
        <w:t>Company.</w:t>
      </w:r>
      <w:proofErr w:type="gramEnd"/>
      <w:r>
        <w:rPr>
          <w:color w:val="auto"/>
          <w:sz w:val="20"/>
          <w:szCs w:val="20"/>
        </w:rPr>
        <w:t xml:space="preserve"> </w:t>
      </w:r>
      <w:proofErr w:type="gramStart"/>
      <w:r>
        <w:rPr>
          <w:color w:val="auto"/>
          <w:sz w:val="20"/>
          <w:szCs w:val="20"/>
        </w:rPr>
        <w:t>City, State, Country.</w:t>
      </w:r>
      <w:proofErr w:type="gramEnd"/>
      <w:r>
        <w:rPr>
          <w:color w:val="auto"/>
          <w:sz w:val="20"/>
          <w:szCs w:val="20"/>
        </w:rPr>
        <w:t xml:space="preserve"> </w:t>
      </w:r>
      <w:proofErr w:type="gramStart"/>
      <w:r>
        <w:rPr>
          <w:color w:val="auto"/>
          <w:sz w:val="20"/>
          <w:szCs w:val="20"/>
        </w:rPr>
        <w:t>[Type of Medium].</w:t>
      </w:r>
      <w:proofErr w:type="gramEnd"/>
      <w:r>
        <w:rPr>
          <w:color w:val="auto"/>
          <w:sz w:val="20"/>
          <w:szCs w:val="20"/>
        </w:rPr>
        <w:t xml:space="preserve"> Available: site/path/file </w:t>
      </w:r>
    </w:p>
    <w:p w:rsidR="001D0952" w:rsidRDefault="001D0952" w:rsidP="00C94631">
      <w:pPr>
        <w:pStyle w:val="Default"/>
        <w:spacing w:before="240" w:after="120"/>
        <w:ind w:firstLine="289"/>
        <w:rPr>
          <w:color w:val="auto"/>
          <w:sz w:val="20"/>
          <w:szCs w:val="20"/>
        </w:rPr>
      </w:pPr>
      <w:r>
        <w:rPr>
          <w:i/>
          <w:iCs/>
          <w:color w:val="auto"/>
          <w:sz w:val="20"/>
          <w:szCs w:val="20"/>
        </w:rPr>
        <w:t xml:space="preserve">Examples: </w:t>
      </w:r>
    </w:p>
    <w:p w:rsidR="001D0952" w:rsidRDefault="001D0952" w:rsidP="0065592C">
      <w:pPr>
        <w:pStyle w:val="Default"/>
        <w:spacing w:after="100"/>
        <w:ind w:left="284" w:hanging="284"/>
        <w:rPr>
          <w:color w:val="auto"/>
          <w:sz w:val="20"/>
          <w:szCs w:val="20"/>
        </w:rPr>
      </w:pPr>
      <w:r>
        <w:rPr>
          <w:color w:val="auto"/>
          <w:sz w:val="20"/>
          <w:szCs w:val="20"/>
        </w:rPr>
        <w:t xml:space="preserve">[1] R. J. </w:t>
      </w:r>
      <w:proofErr w:type="spellStart"/>
      <w:r>
        <w:rPr>
          <w:color w:val="auto"/>
          <w:sz w:val="20"/>
          <w:szCs w:val="20"/>
        </w:rPr>
        <w:t>Hijmans</w:t>
      </w:r>
      <w:proofErr w:type="spellEnd"/>
      <w:r>
        <w:rPr>
          <w:color w:val="auto"/>
          <w:sz w:val="20"/>
          <w:szCs w:val="20"/>
        </w:rPr>
        <w:t xml:space="preserve"> and J. van </w:t>
      </w:r>
      <w:proofErr w:type="spellStart"/>
      <w:r>
        <w:rPr>
          <w:color w:val="auto"/>
          <w:sz w:val="20"/>
          <w:szCs w:val="20"/>
        </w:rPr>
        <w:t>Etten</w:t>
      </w:r>
      <w:proofErr w:type="spellEnd"/>
      <w:r>
        <w:rPr>
          <w:color w:val="auto"/>
          <w:sz w:val="20"/>
          <w:szCs w:val="20"/>
        </w:rPr>
        <w:t xml:space="preserve">, “Raster: Geographic analysis and modeling with raster data,” R Package Version 2.0-12, Jan. 12, 2012. </w:t>
      </w:r>
      <w:proofErr w:type="gramStart"/>
      <w:r>
        <w:rPr>
          <w:color w:val="auto"/>
          <w:sz w:val="20"/>
          <w:szCs w:val="20"/>
        </w:rPr>
        <w:t>[Online].</w:t>
      </w:r>
      <w:proofErr w:type="gramEnd"/>
      <w:r>
        <w:rPr>
          <w:color w:val="auto"/>
          <w:sz w:val="20"/>
          <w:szCs w:val="20"/>
        </w:rPr>
        <w:t xml:space="preserve"> Available: </w:t>
      </w:r>
      <w:r>
        <w:rPr>
          <w:color w:val="auto"/>
          <w:sz w:val="20"/>
          <w:szCs w:val="20"/>
          <w:u w:val="single"/>
        </w:rPr>
        <w:t xml:space="preserve">http://CRAN.R-project.org/package=raster </w:t>
      </w:r>
    </w:p>
    <w:p w:rsidR="001D0952" w:rsidRDefault="001D0952" w:rsidP="0065592C">
      <w:pPr>
        <w:pStyle w:val="Default"/>
        <w:spacing w:after="100"/>
        <w:ind w:left="284" w:hanging="284"/>
        <w:rPr>
          <w:color w:val="auto"/>
          <w:sz w:val="18"/>
          <w:szCs w:val="18"/>
        </w:rPr>
      </w:pPr>
      <w:r>
        <w:rPr>
          <w:color w:val="auto"/>
          <w:sz w:val="18"/>
          <w:szCs w:val="18"/>
        </w:rPr>
        <w:t xml:space="preserve">[2] </w:t>
      </w:r>
      <w:proofErr w:type="spellStart"/>
      <w:r>
        <w:rPr>
          <w:color w:val="auto"/>
          <w:sz w:val="20"/>
          <w:szCs w:val="20"/>
        </w:rPr>
        <w:t>Teralyzer</w:t>
      </w:r>
      <w:proofErr w:type="spellEnd"/>
      <w:r>
        <w:rPr>
          <w:color w:val="auto"/>
          <w:sz w:val="20"/>
          <w:szCs w:val="20"/>
        </w:rPr>
        <w:t xml:space="preserve">. </w:t>
      </w:r>
      <w:proofErr w:type="spellStart"/>
      <w:proofErr w:type="gramStart"/>
      <w:r>
        <w:rPr>
          <w:color w:val="auto"/>
          <w:sz w:val="20"/>
          <w:szCs w:val="20"/>
        </w:rPr>
        <w:t>Lytera</w:t>
      </w:r>
      <w:proofErr w:type="spellEnd"/>
      <w:r>
        <w:rPr>
          <w:color w:val="auto"/>
          <w:sz w:val="20"/>
          <w:szCs w:val="20"/>
        </w:rPr>
        <w:t xml:space="preserve"> UG, </w:t>
      </w:r>
      <w:proofErr w:type="spellStart"/>
      <w:r>
        <w:rPr>
          <w:color w:val="auto"/>
          <w:sz w:val="20"/>
          <w:szCs w:val="20"/>
        </w:rPr>
        <w:t>Kirchhain</w:t>
      </w:r>
      <w:proofErr w:type="spellEnd"/>
      <w:r>
        <w:rPr>
          <w:color w:val="auto"/>
          <w:sz w:val="20"/>
          <w:szCs w:val="20"/>
        </w:rPr>
        <w:t>, Germany [Online].</w:t>
      </w:r>
      <w:proofErr w:type="gramEnd"/>
      <w:r>
        <w:rPr>
          <w:color w:val="auto"/>
          <w:sz w:val="20"/>
          <w:szCs w:val="20"/>
        </w:rPr>
        <w:t xml:space="preserve"> Available: http://www.lytera.de/Terahertz_THz_Spectroscopy.php?id=home, Accessed on: Jun. 5, 2014</w:t>
      </w:r>
      <w:r>
        <w:rPr>
          <w:color w:val="auto"/>
          <w:sz w:val="18"/>
          <w:szCs w:val="18"/>
        </w:rPr>
        <w:t xml:space="preserve">. </w:t>
      </w:r>
    </w:p>
    <w:p w:rsidR="001D0952" w:rsidRDefault="001D0952" w:rsidP="0065592C">
      <w:pPr>
        <w:pStyle w:val="Default"/>
        <w:spacing w:after="100"/>
        <w:ind w:left="284" w:hanging="284"/>
        <w:rPr>
          <w:color w:val="auto"/>
          <w:sz w:val="18"/>
          <w:szCs w:val="18"/>
        </w:rPr>
      </w:pPr>
      <w:proofErr w:type="gramStart"/>
      <w:r>
        <w:rPr>
          <w:color w:val="auto"/>
          <w:sz w:val="18"/>
          <w:szCs w:val="18"/>
        </w:rPr>
        <w:t xml:space="preserve">[3] </w:t>
      </w:r>
      <w:r>
        <w:rPr>
          <w:color w:val="auto"/>
          <w:sz w:val="20"/>
          <w:szCs w:val="20"/>
        </w:rPr>
        <w:t>Linear Technology, Standalone linear Li-ion battery charger and dual synchronous buck converter,” Rep. no.</w:t>
      </w:r>
      <w:proofErr w:type="gramEnd"/>
      <w:r>
        <w:rPr>
          <w:color w:val="auto"/>
          <w:sz w:val="20"/>
          <w:szCs w:val="20"/>
        </w:rPr>
        <w:t xml:space="preserve"> LTC3552, </w:t>
      </w:r>
      <w:proofErr w:type="gramStart"/>
      <w:r>
        <w:rPr>
          <w:color w:val="auto"/>
          <w:sz w:val="20"/>
          <w:szCs w:val="20"/>
        </w:rPr>
        <w:t>Datasheet.,</w:t>
      </w:r>
      <w:proofErr w:type="gramEnd"/>
      <w:r>
        <w:rPr>
          <w:color w:val="auto"/>
          <w:sz w:val="20"/>
          <w:szCs w:val="20"/>
        </w:rPr>
        <w:t xml:space="preserve"> 2012. </w:t>
      </w:r>
      <w:proofErr w:type="gramStart"/>
      <w:r>
        <w:rPr>
          <w:color w:val="auto"/>
          <w:sz w:val="20"/>
          <w:szCs w:val="20"/>
        </w:rPr>
        <w:t>Accessed on Sep. 12, 2014</w:t>
      </w:r>
      <w:r>
        <w:rPr>
          <w:color w:val="auto"/>
          <w:sz w:val="18"/>
          <w:szCs w:val="18"/>
        </w:rPr>
        <w:t>.</w:t>
      </w:r>
      <w:proofErr w:type="gramEnd"/>
      <w:r>
        <w:rPr>
          <w:color w:val="auto"/>
          <w:sz w:val="18"/>
          <w:szCs w:val="18"/>
        </w:rPr>
        <w:t xml:space="preserve"> </w:t>
      </w:r>
    </w:p>
    <w:p w:rsidR="001D0952" w:rsidRDefault="001D0952" w:rsidP="0065592C">
      <w:pPr>
        <w:pStyle w:val="Default"/>
        <w:spacing w:after="100"/>
        <w:ind w:left="284" w:hanging="284"/>
        <w:rPr>
          <w:color w:val="auto"/>
          <w:sz w:val="20"/>
          <w:szCs w:val="20"/>
        </w:rPr>
      </w:pPr>
      <w:r>
        <w:rPr>
          <w:color w:val="auto"/>
          <w:sz w:val="20"/>
          <w:szCs w:val="20"/>
        </w:rPr>
        <w:t xml:space="preserve">[4] Bureau of Meteorology, "Bureau of Meteorology: Measuring Rainfall in Australia," 2009. </w:t>
      </w:r>
      <w:proofErr w:type="gramStart"/>
      <w:r>
        <w:rPr>
          <w:color w:val="auto"/>
          <w:sz w:val="20"/>
          <w:szCs w:val="20"/>
        </w:rPr>
        <w:t>[Online].</w:t>
      </w:r>
      <w:proofErr w:type="gramEnd"/>
      <w:r>
        <w:rPr>
          <w:color w:val="auto"/>
          <w:sz w:val="20"/>
          <w:szCs w:val="20"/>
        </w:rPr>
        <w:t xml:space="preserve"> Available: </w:t>
      </w:r>
      <w:r>
        <w:rPr>
          <w:color w:val="auto"/>
          <w:sz w:val="20"/>
          <w:szCs w:val="20"/>
          <w:u w:val="single"/>
        </w:rPr>
        <w:t xml:space="preserve">http://www.bom.gov.au/climate/cdo/about/ </w:t>
      </w:r>
      <w:proofErr w:type="spellStart"/>
      <w:r>
        <w:rPr>
          <w:color w:val="auto"/>
          <w:sz w:val="20"/>
          <w:szCs w:val="20"/>
        </w:rPr>
        <w:t>definitionsrain.shtml#meanrainfall</w:t>
      </w:r>
      <w:proofErr w:type="spellEnd"/>
      <w:r>
        <w:rPr>
          <w:color w:val="auto"/>
          <w:sz w:val="20"/>
          <w:szCs w:val="20"/>
        </w:rPr>
        <w:t xml:space="preserve">. </w:t>
      </w:r>
    </w:p>
    <w:p w:rsidR="001D0952" w:rsidRDefault="001D0952" w:rsidP="0065592C">
      <w:pPr>
        <w:pStyle w:val="Default"/>
        <w:spacing w:after="100"/>
        <w:ind w:left="284" w:hanging="284"/>
        <w:rPr>
          <w:color w:val="auto"/>
          <w:sz w:val="20"/>
          <w:szCs w:val="20"/>
        </w:rPr>
      </w:pPr>
      <w:r>
        <w:rPr>
          <w:color w:val="auto"/>
          <w:sz w:val="20"/>
          <w:szCs w:val="20"/>
        </w:rPr>
        <w:t xml:space="preserve">[5] </w:t>
      </w:r>
      <w:proofErr w:type="spellStart"/>
      <w:r>
        <w:rPr>
          <w:color w:val="auto"/>
          <w:sz w:val="20"/>
          <w:szCs w:val="20"/>
        </w:rPr>
        <w:t>GeoBasisNRW</w:t>
      </w:r>
      <w:proofErr w:type="spellEnd"/>
      <w:r>
        <w:rPr>
          <w:color w:val="auto"/>
          <w:sz w:val="20"/>
          <w:szCs w:val="20"/>
        </w:rPr>
        <w:t>, Cologne, Germany, “ATKIS—</w:t>
      </w:r>
      <w:proofErr w:type="spellStart"/>
      <w:r>
        <w:rPr>
          <w:color w:val="auto"/>
          <w:sz w:val="20"/>
          <w:szCs w:val="20"/>
        </w:rPr>
        <w:t>Digitale</w:t>
      </w:r>
      <w:proofErr w:type="spellEnd"/>
      <w:r>
        <w:rPr>
          <w:color w:val="auto"/>
          <w:sz w:val="20"/>
          <w:szCs w:val="20"/>
        </w:rPr>
        <w:t xml:space="preserve"> </w:t>
      </w:r>
      <w:proofErr w:type="spellStart"/>
      <w:r>
        <w:rPr>
          <w:color w:val="auto"/>
          <w:sz w:val="20"/>
          <w:szCs w:val="20"/>
        </w:rPr>
        <w:t>Topographische</w:t>
      </w:r>
      <w:proofErr w:type="spellEnd"/>
      <w:r>
        <w:rPr>
          <w:color w:val="auto"/>
          <w:sz w:val="20"/>
          <w:szCs w:val="20"/>
        </w:rPr>
        <w:t xml:space="preserve"> </w:t>
      </w:r>
      <w:proofErr w:type="spellStart"/>
      <w:r>
        <w:rPr>
          <w:color w:val="auto"/>
          <w:sz w:val="20"/>
          <w:szCs w:val="20"/>
        </w:rPr>
        <w:t>Karte</w:t>
      </w:r>
      <w:proofErr w:type="spellEnd"/>
      <w:r>
        <w:rPr>
          <w:color w:val="auto"/>
          <w:sz w:val="20"/>
          <w:szCs w:val="20"/>
        </w:rPr>
        <w:t xml:space="preserve"> 1:25.000 (DTK25),” </w:t>
      </w:r>
      <w:proofErr w:type="spellStart"/>
      <w:r>
        <w:rPr>
          <w:color w:val="auto"/>
          <w:sz w:val="20"/>
          <w:szCs w:val="20"/>
        </w:rPr>
        <w:t>Bezirksregierung</w:t>
      </w:r>
      <w:proofErr w:type="spellEnd"/>
      <w:r>
        <w:rPr>
          <w:color w:val="auto"/>
          <w:sz w:val="20"/>
          <w:szCs w:val="20"/>
        </w:rPr>
        <w:t xml:space="preserve"> Koln, 2012. </w:t>
      </w:r>
      <w:proofErr w:type="gramStart"/>
      <w:r>
        <w:rPr>
          <w:color w:val="auto"/>
          <w:sz w:val="20"/>
          <w:szCs w:val="20"/>
        </w:rPr>
        <w:t>[Online].</w:t>
      </w:r>
      <w:proofErr w:type="gramEnd"/>
      <w:r>
        <w:rPr>
          <w:color w:val="auto"/>
          <w:sz w:val="20"/>
          <w:szCs w:val="20"/>
        </w:rPr>
        <w:t xml:space="preserve"> Available: http:// www.bezreg- koeln.nrw.de/</w:t>
      </w:r>
      <w:proofErr w:type="spellStart"/>
      <w:r>
        <w:rPr>
          <w:color w:val="auto"/>
          <w:sz w:val="20"/>
          <w:szCs w:val="20"/>
        </w:rPr>
        <w:t>brkinternet</w:t>
      </w:r>
      <w:proofErr w:type="spellEnd"/>
      <w:r>
        <w:rPr>
          <w:color w:val="auto"/>
          <w:sz w:val="20"/>
          <w:szCs w:val="20"/>
        </w:rPr>
        <w:t>/</w:t>
      </w:r>
      <w:proofErr w:type="spellStart"/>
      <w:r>
        <w:rPr>
          <w:color w:val="auto"/>
          <w:sz w:val="20"/>
          <w:szCs w:val="20"/>
        </w:rPr>
        <w:t>presse</w:t>
      </w:r>
      <w:proofErr w:type="spellEnd"/>
      <w:r>
        <w:rPr>
          <w:color w:val="auto"/>
          <w:sz w:val="20"/>
          <w:szCs w:val="20"/>
        </w:rPr>
        <w:t>/</w:t>
      </w:r>
      <w:proofErr w:type="spellStart"/>
      <w:r>
        <w:rPr>
          <w:color w:val="auto"/>
          <w:sz w:val="20"/>
          <w:szCs w:val="20"/>
        </w:rPr>
        <w:t>publikationen</w:t>
      </w:r>
      <w:proofErr w:type="spellEnd"/>
      <w:r>
        <w:rPr>
          <w:color w:val="auto"/>
          <w:sz w:val="20"/>
          <w:szCs w:val="20"/>
        </w:rPr>
        <w:t>/</w:t>
      </w:r>
      <w:proofErr w:type="spellStart"/>
      <w:r>
        <w:rPr>
          <w:color w:val="auto"/>
          <w:sz w:val="20"/>
          <w:szCs w:val="20"/>
        </w:rPr>
        <w:t>geobasis</w:t>
      </w:r>
      <w:proofErr w:type="spellEnd"/>
      <w:r>
        <w:rPr>
          <w:color w:val="auto"/>
          <w:sz w:val="20"/>
          <w:szCs w:val="20"/>
        </w:rPr>
        <w:t xml:space="preserve"> /</w:t>
      </w:r>
      <w:proofErr w:type="spellStart"/>
      <w:r>
        <w:rPr>
          <w:color w:val="auto"/>
          <w:sz w:val="20"/>
          <w:szCs w:val="20"/>
        </w:rPr>
        <w:t>faltblatt</w:t>
      </w:r>
      <w:proofErr w:type="spellEnd"/>
      <w:r>
        <w:rPr>
          <w:color w:val="auto"/>
          <w:sz w:val="20"/>
          <w:szCs w:val="20"/>
        </w:rPr>
        <w:t xml:space="preserve"> </w:t>
      </w:r>
      <w:proofErr w:type="spellStart"/>
      <w:r>
        <w:rPr>
          <w:color w:val="auto"/>
          <w:sz w:val="20"/>
          <w:szCs w:val="20"/>
        </w:rPr>
        <w:t>geobasis</w:t>
      </w:r>
      <w:proofErr w:type="spellEnd"/>
      <w:r>
        <w:rPr>
          <w:color w:val="auto"/>
          <w:sz w:val="20"/>
          <w:szCs w:val="20"/>
        </w:rPr>
        <w:t xml:space="preserve"> atkis01.pdf </w:t>
      </w:r>
    </w:p>
    <w:p w:rsidR="001D0952" w:rsidRDefault="001D0952" w:rsidP="0065592C">
      <w:pPr>
        <w:pStyle w:val="Default"/>
        <w:spacing w:after="100"/>
        <w:ind w:left="284" w:hanging="284"/>
        <w:rPr>
          <w:color w:val="auto"/>
          <w:sz w:val="20"/>
          <w:szCs w:val="20"/>
        </w:rPr>
      </w:pPr>
      <w:r>
        <w:rPr>
          <w:color w:val="auto"/>
          <w:sz w:val="20"/>
          <w:szCs w:val="20"/>
        </w:rPr>
        <w:t xml:space="preserve">[6] K. Kagaku. Multipurpose chest phantom: </w:t>
      </w:r>
      <w:proofErr w:type="spellStart"/>
      <w:r>
        <w:rPr>
          <w:color w:val="auto"/>
          <w:sz w:val="20"/>
          <w:szCs w:val="20"/>
        </w:rPr>
        <w:t>Lungman</w:t>
      </w:r>
      <w:proofErr w:type="spellEnd"/>
      <w:r>
        <w:rPr>
          <w:color w:val="auto"/>
          <w:sz w:val="20"/>
          <w:szCs w:val="20"/>
        </w:rPr>
        <w:t xml:space="preserve">. </w:t>
      </w:r>
      <w:proofErr w:type="gramStart"/>
      <w:r>
        <w:rPr>
          <w:color w:val="auto"/>
          <w:sz w:val="20"/>
          <w:szCs w:val="20"/>
        </w:rPr>
        <w:t>[Online].</w:t>
      </w:r>
      <w:proofErr w:type="gramEnd"/>
      <w:r>
        <w:rPr>
          <w:color w:val="auto"/>
          <w:sz w:val="20"/>
          <w:szCs w:val="20"/>
        </w:rPr>
        <w:t xml:space="preserve"> Available: http://www.kyotokagaku.com/products/detail03/pdf/ph-1_catalog.pdf. </w:t>
      </w:r>
      <w:proofErr w:type="gramStart"/>
      <w:r>
        <w:rPr>
          <w:color w:val="auto"/>
          <w:sz w:val="20"/>
          <w:szCs w:val="20"/>
        </w:rPr>
        <w:t>Accessed Apr. 17, 2014.</w:t>
      </w:r>
      <w:proofErr w:type="gramEnd"/>
      <w:r>
        <w:rPr>
          <w:color w:val="auto"/>
          <w:sz w:val="20"/>
          <w:szCs w:val="20"/>
        </w:rPr>
        <w:t xml:space="preserve"> </w:t>
      </w:r>
    </w:p>
    <w:p w:rsidR="001D0952" w:rsidRDefault="001D0952" w:rsidP="0065592C">
      <w:pPr>
        <w:pStyle w:val="Default"/>
        <w:spacing w:after="100"/>
        <w:ind w:left="284" w:hanging="284"/>
        <w:rPr>
          <w:color w:val="auto"/>
          <w:sz w:val="20"/>
          <w:szCs w:val="20"/>
        </w:rPr>
      </w:pPr>
      <w:r>
        <w:rPr>
          <w:color w:val="auto"/>
          <w:sz w:val="20"/>
          <w:szCs w:val="20"/>
        </w:rPr>
        <w:t xml:space="preserve">[7] Apple Inc., Palo Alto, CA, USA, “Apple </w:t>
      </w:r>
      <w:proofErr w:type="spellStart"/>
      <w:r>
        <w:rPr>
          <w:color w:val="auto"/>
          <w:sz w:val="20"/>
          <w:szCs w:val="20"/>
        </w:rPr>
        <w:t>iPhone</w:t>
      </w:r>
      <w:proofErr w:type="spellEnd"/>
      <w:r>
        <w:rPr>
          <w:color w:val="auto"/>
          <w:sz w:val="20"/>
          <w:szCs w:val="20"/>
        </w:rPr>
        <w:t xml:space="preserve">,” Available: http://apple.com/iphone/. </w:t>
      </w:r>
      <w:proofErr w:type="gramStart"/>
      <w:r>
        <w:rPr>
          <w:color w:val="auto"/>
          <w:sz w:val="20"/>
          <w:szCs w:val="20"/>
        </w:rPr>
        <w:t>Accessed: Feb. 26, 2013.</w:t>
      </w:r>
      <w:proofErr w:type="gramEnd"/>
    </w:p>
    <w:p w:rsidR="001D0952" w:rsidRDefault="00D41ADC" w:rsidP="003E200F">
      <w:pPr>
        <w:pStyle w:val="Default"/>
        <w:spacing w:before="240" w:after="120"/>
        <w:rPr>
          <w:color w:val="auto"/>
          <w:sz w:val="20"/>
          <w:szCs w:val="20"/>
        </w:rPr>
      </w:pPr>
      <w:r>
        <w:rPr>
          <w:b/>
          <w:bCs/>
          <w:i/>
          <w:iCs/>
          <w:color w:val="auto"/>
          <w:sz w:val="20"/>
          <w:szCs w:val="20"/>
        </w:rPr>
        <w:t>[</w:t>
      </w:r>
      <w:r w:rsidR="001D0952">
        <w:rPr>
          <w:b/>
          <w:bCs/>
          <w:i/>
          <w:iCs/>
          <w:color w:val="auto"/>
          <w:sz w:val="20"/>
          <w:szCs w:val="20"/>
        </w:rPr>
        <w:t>U.S.</w:t>
      </w:r>
      <w:r>
        <w:rPr>
          <w:b/>
          <w:bCs/>
          <w:i/>
          <w:iCs/>
          <w:color w:val="auto"/>
          <w:sz w:val="20"/>
          <w:szCs w:val="20"/>
        </w:rPr>
        <w:t>]</w:t>
      </w:r>
      <w:r w:rsidR="001D0952">
        <w:rPr>
          <w:b/>
          <w:bCs/>
          <w:i/>
          <w:iCs/>
          <w:color w:val="auto"/>
          <w:sz w:val="20"/>
          <w:szCs w:val="20"/>
        </w:rPr>
        <w:t xml:space="preserve"> Government Documents </w:t>
      </w:r>
    </w:p>
    <w:p w:rsidR="001D0952" w:rsidRDefault="001D0952" w:rsidP="00742E48">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65592C">
      <w:pPr>
        <w:pStyle w:val="Default"/>
        <w:spacing w:after="100"/>
        <w:ind w:left="284" w:hanging="284"/>
        <w:rPr>
          <w:color w:val="auto"/>
          <w:sz w:val="20"/>
          <w:szCs w:val="20"/>
        </w:rPr>
      </w:pPr>
      <w:r>
        <w:rPr>
          <w:color w:val="auto"/>
          <w:sz w:val="20"/>
          <w:szCs w:val="20"/>
        </w:rPr>
        <w:t xml:space="preserve">[1] Legislative body. </w:t>
      </w:r>
      <w:proofErr w:type="gramStart"/>
      <w:r>
        <w:rPr>
          <w:color w:val="auto"/>
          <w:sz w:val="20"/>
          <w:szCs w:val="20"/>
        </w:rPr>
        <w:t>Number of Congress, Session.</w:t>
      </w:r>
      <w:proofErr w:type="gramEnd"/>
      <w:r>
        <w:rPr>
          <w:color w:val="auto"/>
          <w:sz w:val="20"/>
          <w:szCs w:val="20"/>
        </w:rPr>
        <w:t xml:space="preserve"> (</w:t>
      </w:r>
      <w:proofErr w:type="gramStart"/>
      <w:r>
        <w:rPr>
          <w:color w:val="auto"/>
          <w:sz w:val="20"/>
          <w:szCs w:val="20"/>
        </w:rPr>
        <w:t>year</w:t>
      </w:r>
      <w:proofErr w:type="gramEnd"/>
      <w:r>
        <w:rPr>
          <w:color w:val="auto"/>
          <w:sz w:val="20"/>
          <w:szCs w:val="20"/>
        </w:rPr>
        <w:t xml:space="preserve">, month day). </w:t>
      </w:r>
      <w:proofErr w:type="gramStart"/>
      <w:r>
        <w:rPr>
          <w:i/>
          <w:iCs/>
          <w:color w:val="auto"/>
          <w:sz w:val="20"/>
          <w:szCs w:val="20"/>
        </w:rPr>
        <w:t>Number of bill or resolution</w:t>
      </w:r>
      <w:r>
        <w:rPr>
          <w:color w:val="auto"/>
          <w:sz w:val="20"/>
          <w:szCs w:val="20"/>
        </w:rPr>
        <w:t xml:space="preserve">, </w:t>
      </w:r>
      <w:r>
        <w:rPr>
          <w:i/>
          <w:iCs/>
          <w:color w:val="auto"/>
          <w:sz w:val="20"/>
          <w:szCs w:val="20"/>
        </w:rPr>
        <w:t>Title</w:t>
      </w:r>
      <w:r>
        <w:rPr>
          <w:color w:val="auto"/>
          <w:sz w:val="20"/>
          <w:szCs w:val="20"/>
        </w:rPr>
        <w:t>.</w:t>
      </w:r>
      <w:proofErr w:type="gramEnd"/>
      <w:r>
        <w:rPr>
          <w:color w:val="auto"/>
          <w:sz w:val="20"/>
          <w:szCs w:val="20"/>
        </w:rPr>
        <w:t xml:space="preserve"> </w:t>
      </w:r>
      <w:proofErr w:type="gramStart"/>
      <w:r>
        <w:rPr>
          <w:color w:val="auto"/>
          <w:sz w:val="20"/>
          <w:szCs w:val="20"/>
        </w:rPr>
        <w:t>[Type of medium].</w:t>
      </w:r>
      <w:proofErr w:type="gramEnd"/>
      <w:r>
        <w:rPr>
          <w:color w:val="auto"/>
          <w:sz w:val="20"/>
          <w:szCs w:val="20"/>
        </w:rPr>
        <w:t xml:space="preserve"> Available: site/path/file </w:t>
      </w:r>
    </w:p>
    <w:p w:rsidR="001D0952" w:rsidRDefault="001D0952" w:rsidP="00742E48">
      <w:pPr>
        <w:pStyle w:val="Default"/>
        <w:spacing w:before="240" w:after="120"/>
        <w:ind w:firstLine="289"/>
        <w:rPr>
          <w:color w:val="auto"/>
          <w:sz w:val="20"/>
          <w:szCs w:val="20"/>
        </w:rPr>
      </w:pPr>
      <w:r>
        <w:rPr>
          <w:i/>
          <w:iCs/>
          <w:color w:val="auto"/>
          <w:sz w:val="20"/>
          <w:szCs w:val="20"/>
        </w:rPr>
        <w:t xml:space="preserve">Example: </w:t>
      </w:r>
    </w:p>
    <w:p w:rsidR="001D0952" w:rsidRDefault="001D0952" w:rsidP="0065592C">
      <w:pPr>
        <w:pStyle w:val="Default"/>
        <w:spacing w:after="100"/>
        <w:ind w:left="284" w:hanging="284"/>
        <w:rPr>
          <w:color w:val="auto"/>
          <w:sz w:val="20"/>
          <w:szCs w:val="20"/>
        </w:rPr>
      </w:pPr>
      <w:r>
        <w:rPr>
          <w:color w:val="auto"/>
          <w:sz w:val="20"/>
          <w:szCs w:val="20"/>
        </w:rPr>
        <w:t xml:space="preserve">[1] U.S. House. 102nd Congress, 1st Session. (1991, Jan. 11). </w:t>
      </w:r>
      <w:r>
        <w:rPr>
          <w:i/>
          <w:iCs/>
          <w:color w:val="auto"/>
          <w:sz w:val="20"/>
          <w:szCs w:val="20"/>
        </w:rPr>
        <w:t>H. Con. Res. 1, Sense of the Congress on Approval of Military Action</w:t>
      </w:r>
      <w:r>
        <w:rPr>
          <w:color w:val="auto"/>
          <w:sz w:val="20"/>
          <w:szCs w:val="20"/>
        </w:rPr>
        <w:t xml:space="preserve">. </w:t>
      </w:r>
      <w:proofErr w:type="gramStart"/>
      <w:r>
        <w:rPr>
          <w:color w:val="auto"/>
          <w:sz w:val="20"/>
          <w:szCs w:val="20"/>
        </w:rPr>
        <w:t>[Online].</w:t>
      </w:r>
      <w:proofErr w:type="gramEnd"/>
      <w:r>
        <w:rPr>
          <w:color w:val="auto"/>
          <w:sz w:val="20"/>
          <w:szCs w:val="20"/>
        </w:rPr>
        <w:t xml:space="preserve"> Available: LEXIS Library: GENFED File: BILLS </w:t>
      </w:r>
    </w:p>
    <w:p w:rsidR="001D0952" w:rsidRDefault="001D0952" w:rsidP="003E200F">
      <w:pPr>
        <w:pStyle w:val="Default"/>
        <w:spacing w:before="240" w:after="120"/>
        <w:rPr>
          <w:color w:val="auto"/>
          <w:sz w:val="20"/>
          <w:szCs w:val="20"/>
        </w:rPr>
      </w:pPr>
      <w:r>
        <w:rPr>
          <w:b/>
          <w:bCs/>
          <w:i/>
          <w:iCs/>
          <w:color w:val="auto"/>
          <w:sz w:val="20"/>
          <w:szCs w:val="20"/>
        </w:rPr>
        <w:lastRenderedPageBreak/>
        <w:t xml:space="preserve">Patents </w:t>
      </w:r>
    </w:p>
    <w:p w:rsidR="001D0952" w:rsidRDefault="001D0952" w:rsidP="00742E48">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E23B86">
      <w:pPr>
        <w:pStyle w:val="Default"/>
        <w:spacing w:after="100"/>
        <w:ind w:left="284" w:hanging="284"/>
        <w:rPr>
          <w:color w:val="auto"/>
          <w:sz w:val="20"/>
          <w:szCs w:val="20"/>
        </w:rPr>
      </w:pPr>
      <w:r>
        <w:rPr>
          <w:color w:val="auto"/>
          <w:sz w:val="20"/>
          <w:szCs w:val="20"/>
        </w:rPr>
        <w:t>[1] Name of the invention, by inventor’s name. (</w:t>
      </w:r>
      <w:proofErr w:type="gramStart"/>
      <w:r>
        <w:rPr>
          <w:color w:val="auto"/>
          <w:sz w:val="20"/>
          <w:szCs w:val="20"/>
        </w:rPr>
        <w:t>year</w:t>
      </w:r>
      <w:proofErr w:type="gramEnd"/>
      <w:r>
        <w:rPr>
          <w:color w:val="auto"/>
          <w:sz w:val="20"/>
          <w:szCs w:val="20"/>
        </w:rPr>
        <w:t xml:space="preserve">, month day). </w:t>
      </w:r>
      <w:r>
        <w:rPr>
          <w:i/>
          <w:iCs/>
          <w:color w:val="auto"/>
          <w:sz w:val="20"/>
          <w:szCs w:val="20"/>
        </w:rPr>
        <w:t xml:space="preserve">Patent Number </w:t>
      </w:r>
      <w:r>
        <w:rPr>
          <w:color w:val="auto"/>
          <w:sz w:val="20"/>
          <w:szCs w:val="20"/>
        </w:rPr>
        <w:t xml:space="preserve">[Type of medium]. Available: site/path/file </w:t>
      </w:r>
    </w:p>
    <w:p w:rsidR="001D0952" w:rsidRDefault="001D0952" w:rsidP="00742E48">
      <w:pPr>
        <w:pStyle w:val="Default"/>
        <w:spacing w:before="240" w:after="120"/>
        <w:ind w:firstLine="289"/>
        <w:rPr>
          <w:color w:val="auto"/>
          <w:sz w:val="20"/>
          <w:szCs w:val="20"/>
        </w:rPr>
      </w:pPr>
      <w:r>
        <w:rPr>
          <w:i/>
          <w:iCs/>
          <w:color w:val="auto"/>
          <w:sz w:val="20"/>
          <w:szCs w:val="20"/>
        </w:rPr>
        <w:t xml:space="preserve">Example: </w:t>
      </w:r>
    </w:p>
    <w:p w:rsidR="001D0952" w:rsidRDefault="001D0952" w:rsidP="00E23B86">
      <w:pPr>
        <w:pStyle w:val="Default"/>
        <w:spacing w:after="100"/>
        <w:ind w:left="284" w:hanging="284"/>
        <w:rPr>
          <w:color w:val="auto"/>
          <w:sz w:val="20"/>
          <w:szCs w:val="20"/>
        </w:rPr>
      </w:pPr>
      <w:r>
        <w:rPr>
          <w:color w:val="auto"/>
          <w:sz w:val="20"/>
          <w:szCs w:val="20"/>
        </w:rPr>
        <w:t xml:space="preserve">[1] Musical toothbrush with adjustable neck and mirror, by L.M.R. Brooks. (1992, May 19). </w:t>
      </w:r>
      <w:r>
        <w:rPr>
          <w:i/>
          <w:iCs/>
          <w:color w:val="auto"/>
          <w:sz w:val="20"/>
          <w:szCs w:val="20"/>
        </w:rPr>
        <w:t xml:space="preserve">Patent D 326 189 </w:t>
      </w:r>
      <w:r>
        <w:rPr>
          <w:color w:val="auto"/>
          <w:sz w:val="20"/>
          <w:szCs w:val="20"/>
        </w:rPr>
        <w:t xml:space="preserve">[Online]. Available: NEXIS Library: LEXPAT File: DESIGN </w:t>
      </w:r>
    </w:p>
    <w:p w:rsidR="001D0952" w:rsidRDefault="001D0952" w:rsidP="003E200F">
      <w:pPr>
        <w:pStyle w:val="Default"/>
        <w:spacing w:before="240" w:after="120"/>
        <w:rPr>
          <w:color w:val="auto"/>
          <w:sz w:val="20"/>
          <w:szCs w:val="20"/>
        </w:rPr>
      </w:pPr>
      <w:r>
        <w:rPr>
          <w:b/>
          <w:bCs/>
          <w:i/>
          <w:iCs/>
          <w:color w:val="auto"/>
          <w:sz w:val="20"/>
          <w:szCs w:val="20"/>
        </w:rPr>
        <w:t xml:space="preserve">Manuals/Software </w:t>
      </w:r>
    </w:p>
    <w:p w:rsidR="001D0952" w:rsidRDefault="001D0952" w:rsidP="00E23B86">
      <w:pPr>
        <w:pStyle w:val="Default"/>
        <w:spacing w:after="100"/>
        <w:ind w:left="284" w:hanging="284"/>
        <w:rPr>
          <w:color w:val="auto"/>
          <w:sz w:val="20"/>
          <w:szCs w:val="20"/>
        </w:rPr>
      </w:pPr>
      <w:r>
        <w:rPr>
          <w:color w:val="auto"/>
          <w:sz w:val="20"/>
          <w:szCs w:val="20"/>
        </w:rPr>
        <w:t xml:space="preserve">[1] </w:t>
      </w:r>
      <w:r w:rsidRPr="00E71538">
        <w:rPr>
          <w:color w:val="auto"/>
          <w:sz w:val="20"/>
          <w:szCs w:val="20"/>
        </w:rPr>
        <w:t>L</w:t>
      </w:r>
      <w:r>
        <w:rPr>
          <w:rFonts w:ascii="Arial" w:hAnsi="Arial" w:cs="Arial"/>
          <w:color w:val="auto"/>
          <w:sz w:val="19"/>
          <w:szCs w:val="19"/>
        </w:rPr>
        <w:t xml:space="preserve">. </w:t>
      </w:r>
      <w:proofErr w:type="spellStart"/>
      <w:r>
        <w:rPr>
          <w:color w:val="auto"/>
          <w:sz w:val="20"/>
          <w:szCs w:val="20"/>
        </w:rPr>
        <w:t>Breimann</w:t>
      </w:r>
      <w:proofErr w:type="spellEnd"/>
      <w:r>
        <w:rPr>
          <w:color w:val="auto"/>
          <w:sz w:val="20"/>
          <w:szCs w:val="20"/>
        </w:rPr>
        <w:t xml:space="preserve">. </w:t>
      </w:r>
      <w:proofErr w:type="gramStart"/>
      <w:r>
        <w:rPr>
          <w:color w:val="auto"/>
          <w:sz w:val="20"/>
          <w:szCs w:val="20"/>
        </w:rPr>
        <w:t xml:space="preserve">(2003). </w:t>
      </w:r>
      <w:r>
        <w:rPr>
          <w:i/>
          <w:iCs/>
          <w:color w:val="auto"/>
          <w:sz w:val="20"/>
          <w:szCs w:val="20"/>
        </w:rPr>
        <w:t>Manual on Setting Up, Using, and Understanding Random Forests v4.0.</w:t>
      </w:r>
      <w:proofErr w:type="gramEnd"/>
      <w:r>
        <w:rPr>
          <w:i/>
          <w:iCs/>
          <w:color w:val="auto"/>
          <w:sz w:val="20"/>
          <w:szCs w:val="20"/>
        </w:rPr>
        <w:t xml:space="preserve"> </w:t>
      </w:r>
      <w:proofErr w:type="gramStart"/>
      <w:r>
        <w:rPr>
          <w:color w:val="auto"/>
          <w:sz w:val="20"/>
          <w:szCs w:val="20"/>
        </w:rPr>
        <w:t>[Online].</w:t>
      </w:r>
      <w:proofErr w:type="gramEnd"/>
      <w:r>
        <w:rPr>
          <w:color w:val="auto"/>
          <w:sz w:val="20"/>
          <w:szCs w:val="20"/>
        </w:rPr>
        <w:t xml:space="preserve"> Available: http://oz.berkeley.edu/users/breiman/Using_random_forests_v4.0.pdf, Accessed on: Apr. 16, 2014. </w:t>
      </w:r>
    </w:p>
    <w:p w:rsidR="001D0952" w:rsidRDefault="001D0952" w:rsidP="00E23B86">
      <w:pPr>
        <w:pStyle w:val="Default"/>
        <w:spacing w:after="100"/>
        <w:ind w:left="284" w:hanging="284"/>
        <w:rPr>
          <w:color w:val="auto"/>
          <w:sz w:val="20"/>
          <w:szCs w:val="20"/>
        </w:rPr>
      </w:pPr>
      <w:r>
        <w:rPr>
          <w:color w:val="auto"/>
          <w:sz w:val="20"/>
          <w:szCs w:val="20"/>
        </w:rPr>
        <w:t xml:space="preserve">[2] M. Kuhn. </w:t>
      </w:r>
      <w:proofErr w:type="gramStart"/>
      <w:r>
        <w:rPr>
          <w:i/>
          <w:iCs/>
          <w:color w:val="auto"/>
          <w:sz w:val="20"/>
          <w:szCs w:val="20"/>
        </w:rPr>
        <w:t>The Caret Package.</w:t>
      </w:r>
      <w:proofErr w:type="gramEnd"/>
      <w:r>
        <w:rPr>
          <w:i/>
          <w:iCs/>
          <w:color w:val="auto"/>
          <w:sz w:val="20"/>
          <w:szCs w:val="20"/>
        </w:rPr>
        <w:t xml:space="preserve"> </w:t>
      </w:r>
      <w:proofErr w:type="gramStart"/>
      <w:r>
        <w:rPr>
          <w:color w:val="auto"/>
          <w:sz w:val="20"/>
          <w:szCs w:val="20"/>
        </w:rPr>
        <w:t>(2012) [Online].</w:t>
      </w:r>
      <w:proofErr w:type="gramEnd"/>
      <w:r>
        <w:rPr>
          <w:color w:val="auto"/>
          <w:sz w:val="20"/>
          <w:szCs w:val="20"/>
        </w:rPr>
        <w:t xml:space="preserve"> Available: http://cranr-project.org/web/packages /caret /caret.pdf </w:t>
      </w:r>
    </w:p>
    <w:p w:rsidR="001D0952" w:rsidRDefault="001D0952" w:rsidP="00E23B86">
      <w:pPr>
        <w:pStyle w:val="Default"/>
        <w:spacing w:after="100"/>
        <w:ind w:left="284" w:hanging="284"/>
        <w:rPr>
          <w:color w:val="auto"/>
          <w:sz w:val="20"/>
          <w:szCs w:val="20"/>
        </w:rPr>
      </w:pPr>
      <w:r w:rsidRPr="00E23B86">
        <w:rPr>
          <w:color w:val="auto"/>
          <w:sz w:val="20"/>
          <w:szCs w:val="20"/>
        </w:rPr>
        <w:t>[3]</w:t>
      </w:r>
      <w:r>
        <w:rPr>
          <w:rFonts w:ascii="Arial" w:hAnsi="Arial" w:cs="Arial"/>
          <w:color w:val="auto"/>
          <w:sz w:val="19"/>
          <w:szCs w:val="19"/>
        </w:rPr>
        <w:t xml:space="preserve"> </w:t>
      </w:r>
      <w:proofErr w:type="spellStart"/>
      <w:r>
        <w:rPr>
          <w:color w:val="auto"/>
          <w:sz w:val="20"/>
          <w:szCs w:val="20"/>
        </w:rPr>
        <w:t>Antcom</w:t>
      </w:r>
      <w:proofErr w:type="spellEnd"/>
      <w:r>
        <w:rPr>
          <w:color w:val="auto"/>
          <w:sz w:val="20"/>
          <w:szCs w:val="20"/>
        </w:rPr>
        <w:t xml:space="preserve">, Torrance, CA, USA. </w:t>
      </w:r>
      <w:proofErr w:type="gramStart"/>
      <w:r>
        <w:rPr>
          <w:i/>
          <w:iCs/>
          <w:color w:val="auto"/>
          <w:sz w:val="20"/>
          <w:szCs w:val="20"/>
        </w:rPr>
        <w:t>Antenna Products.</w:t>
      </w:r>
      <w:proofErr w:type="gramEnd"/>
      <w:r>
        <w:rPr>
          <w:i/>
          <w:iCs/>
          <w:color w:val="auto"/>
          <w:sz w:val="20"/>
          <w:szCs w:val="20"/>
        </w:rPr>
        <w:t xml:space="preserve"> </w:t>
      </w:r>
      <w:proofErr w:type="gramStart"/>
      <w:r>
        <w:rPr>
          <w:color w:val="auto"/>
          <w:sz w:val="20"/>
          <w:szCs w:val="20"/>
        </w:rPr>
        <w:t>(2011) [Online].</w:t>
      </w:r>
      <w:proofErr w:type="gramEnd"/>
      <w:r>
        <w:rPr>
          <w:color w:val="auto"/>
          <w:sz w:val="20"/>
          <w:szCs w:val="20"/>
        </w:rPr>
        <w:t xml:space="preserve"> Available: http://www.antcom.com /documents/catalogs /L1L2GPSAntennas.pdf, Accessed on: Feb. 12, 2014. </w:t>
      </w:r>
    </w:p>
    <w:p w:rsidR="009A4EE0" w:rsidRDefault="001D0952" w:rsidP="00F655AA">
      <w:pPr>
        <w:pStyle w:val="Default"/>
        <w:spacing w:before="240" w:after="120"/>
        <w:rPr>
          <w:b/>
          <w:bCs/>
          <w:color w:val="auto"/>
          <w:sz w:val="20"/>
          <w:szCs w:val="20"/>
        </w:rPr>
      </w:pPr>
      <w:r>
        <w:rPr>
          <w:b/>
          <w:bCs/>
          <w:color w:val="auto"/>
          <w:sz w:val="20"/>
          <w:szCs w:val="20"/>
        </w:rPr>
        <w:t>D. Common Abbreviations of Words in References</w:t>
      </w:r>
    </w:p>
    <w:tbl>
      <w:tblPr>
        <w:tblW w:w="0" w:type="auto"/>
        <w:tblBorders>
          <w:top w:val="nil"/>
          <w:left w:val="nil"/>
          <w:bottom w:val="nil"/>
          <w:right w:val="nil"/>
        </w:tblBorders>
        <w:tblLayout w:type="fixed"/>
        <w:tblLook w:val="0000"/>
      </w:tblPr>
      <w:tblGrid>
        <w:gridCol w:w="3510"/>
        <w:gridCol w:w="3118"/>
        <w:gridCol w:w="142"/>
      </w:tblGrid>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Acoustics </w:t>
            </w:r>
          </w:p>
        </w:tc>
        <w:tc>
          <w:tcPr>
            <w:tcW w:w="3118" w:type="dxa"/>
          </w:tcPr>
          <w:p w:rsidR="001D0952" w:rsidRDefault="001D0952" w:rsidP="003567FB">
            <w:pPr>
              <w:pStyle w:val="Default"/>
              <w:rPr>
                <w:sz w:val="20"/>
                <w:szCs w:val="20"/>
              </w:rPr>
            </w:pPr>
            <w:proofErr w:type="spellStart"/>
            <w:r>
              <w:rPr>
                <w:sz w:val="20"/>
                <w:szCs w:val="20"/>
              </w:rPr>
              <w:t>Acoust</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Administration </w:t>
            </w:r>
          </w:p>
        </w:tc>
        <w:tc>
          <w:tcPr>
            <w:tcW w:w="3118" w:type="dxa"/>
          </w:tcPr>
          <w:p w:rsidR="001D0952" w:rsidRDefault="001D0952" w:rsidP="003567FB">
            <w:pPr>
              <w:pStyle w:val="Default"/>
              <w:rPr>
                <w:sz w:val="20"/>
                <w:szCs w:val="20"/>
              </w:rPr>
            </w:pPr>
            <w:r>
              <w:rPr>
                <w:sz w:val="20"/>
                <w:szCs w:val="20"/>
              </w:rPr>
              <w:t xml:space="preserve">Admin.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Administrative </w:t>
            </w:r>
          </w:p>
        </w:tc>
        <w:tc>
          <w:tcPr>
            <w:tcW w:w="3118" w:type="dxa"/>
          </w:tcPr>
          <w:p w:rsidR="001D0952" w:rsidRDefault="001D0952" w:rsidP="003567FB">
            <w:pPr>
              <w:pStyle w:val="Default"/>
              <w:rPr>
                <w:sz w:val="20"/>
                <w:szCs w:val="20"/>
              </w:rPr>
            </w:pPr>
            <w:proofErr w:type="spellStart"/>
            <w:r>
              <w:rPr>
                <w:sz w:val="20"/>
                <w:szCs w:val="20"/>
              </w:rPr>
              <w:t>Administ</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American </w:t>
            </w:r>
          </w:p>
        </w:tc>
        <w:tc>
          <w:tcPr>
            <w:tcW w:w="3118" w:type="dxa"/>
          </w:tcPr>
          <w:p w:rsidR="001D0952" w:rsidRDefault="001D0952" w:rsidP="003567FB">
            <w:pPr>
              <w:pStyle w:val="Default"/>
              <w:rPr>
                <w:sz w:val="20"/>
                <w:szCs w:val="20"/>
              </w:rPr>
            </w:pPr>
            <w:r>
              <w:rPr>
                <w:sz w:val="20"/>
                <w:szCs w:val="20"/>
              </w:rPr>
              <w:t xml:space="preserve">Amer.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Analysis </w:t>
            </w:r>
          </w:p>
        </w:tc>
        <w:tc>
          <w:tcPr>
            <w:tcW w:w="3118" w:type="dxa"/>
          </w:tcPr>
          <w:p w:rsidR="001D0952" w:rsidRDefault="001D0952" w:rsidP="003567FB">
            <w:pPr>
              <w:pStyle w:val="Default"/>
              <w:rPr>
                <w:sz w:val="20"/>
                <w:szCs w:val="20"/>
              </w:rPr>
            </w:pPr>
            <w:r>
              <w:rPr>
                <w:sz w:val="20"/>
                <w:szCs w:val="20"/>
              </w:rPr>
              <w:t xml:space="preserve">Anal.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Annals </w:t>
            </w:r>
          </w:p>
        </w:tc>
        <w:tc>
          <w:tcPr>
            <w:tcW w:w="3118" w:type="dxa"/>
          </w:tcPr>
          <w:p w:rsidR="001D0952" w:rsidRDefault="001D0952" w:rsidP="003567FB">
            <w:pPr>
              <w:pStyle w:val="Default"/>
              <w:rPr>
                <w:sz w:val="20"/>
                <w:szCs w:val="20"/>
              </w:rPr>
            </w:pPr>
            <w:r>
              <w:rPr>
                <w:sz w:val="20"/>
                <w:szCs w:val="20"/>
              </w:rPr>
              <w:t xml:space="preserve">Ann.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Annual </w:t>
            </w:r>
          </w:p>
        </w:tc>
        <w:tc>
          <w:tcPr>
            <w:tcW w:w="3118" w:type="dxa"/>
          </w:tcPr>
          <w:p w:rsidR="001D0952" w:rsidRDefault="001D0952" w:rsidP="003567FB">
            <w:pPr>
              <w:pStyle w:val="Default"/>
              <w:rPr>
                <w:sz w:val="20"/>
                <w:szCs w:val="20"/>
              </w:rPr>
            </w:pPr>
            <w:proofErr w:type="spellStart"/>
            <w:r>
              <w:rPr>
                <w:sz w:val="20"/>
                <w:szCs w:val="20"/>
              </w:rPr>
              <w:t>Annu</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Apparatus </w:t>
            </w:r>
          </w:p>
        </w:tc>
        <w:tc>
          <w:tcPr>
            <w:tcW w:w="3118" w:type="dxa"/>
          </w:tcPr>
          <w:p w:rsidR="001D0952" w:rsidRDefault="001D0952" w:rsidP="003567FB">
            <w:pPr>
              <w:pStyle w:val="Default"/>
              <w:rPr>
                <w:sz w:val="20"/>
                <w:szCs w:val="20"/>
              </w:rPr>
            </w:pPr>
            <w:r>
              <w:rPr>
                <w:sz w:val="20"/>
                <w:szCs w:val="20"/>
              </w:rPr>
              <w:t xml:space="preserve">App.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Applications </w:t>
            </w:r>
          </w:p>
        </w:tc>
        <w:tc>
          <w:tcPr>
            <w:tcW w:w="3118" w:type="dxa"/>
          </w:tcPr>
          <w:p w:rsidR="001D0952" w:rsidRDefault="001D0952" w:rsidP="003567FB">
            <w:pPr>
              <w:pStyle w:val="Default"/>
              <w:rPr>
                <w:sz w:val="20"/>
                <w:szCs w:val="20"/>
              </w:rPr>
            </w:pPr>
            <w:r>
              <w:rPr>
                <w:sz w:val="20"/>
                <w:szCs w:val="20"/>
              </w:rPr>
              <w:t xml:space="preserve">Appl.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Applied </w:t>
            </w:r>
          </w:p>
        </w:tc>
        <w:tc>
          <w:tcPr>
            <w:tcW w:w="3118" w:type="dxa"/>
          </w:tcPr>
          <w:p w:rsidR="001D0952" w:rsidRDefault="001D0952" w:rsidP="003567FB">
            <w:pPr>
              <w:pStyle w:val="Default"/>
              <w:rPr>
                <w:sz w:val="20"/>
                <w:szCs w:val="20"/>
              </w:rPr>
            </w:pPr>
            <w:r>
              <w:rPr>
                <w:sz w:val="20"/>
                <w:szCs w:val="20"/>
              </w:rPr>
              <w:t xml:space="preserve">Appl.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Association </w:t>
            </w:r>
          </w:p>
        </w:tc>
        <w:tc>
          <w:tcPr>
            <w:tcW w:w="3118" w:type="dxa"/>
          </w:tcPr>
          <w:p w:rsidR="001D0952" w:rsidRDefault="001D0952" w:rsidP="003567FB">
            <w:pPr>
              <w:pStyle w:val="Default"/>
              <w:rPr>
                <w:sz w:val="20"/>
                <w:szCs w:val="20"/>
              </w:rPr>
            </w:pPr>
            <w:r>
              <w:rPr>
                <w:sz w:val="20"/>
                <w:szCs w:val="20"/>
              </w:rPr>
              <w:t xml:space="preserve">Assoc.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Automatic </w:t>
            </w:r>
          </w:p>
        </w:tc>
        <w:tc>
          <w:tcPr>
            <w:tcW w:w="3118" w:type="dxa"/>
          </w:tcPr>
          <w:p w:rsidR="001D0952" w:rsidRDefault="001D0952" w:rsidP="003567FB">
            <w:pPr>
              <w:pStyle w:val="Default"/>
              <w:rPr>
                <w:sz w:val="20"/>
                <w:szCs w:val="20"/>
              </w:rPr>
            </w:pPr>
            <w:r>
              <w:rPr>
                <w:sz w:val="20"/>
                <w:szCs w:val="20"/>
              </w:rPr>
              <w:t xml:space="preserve">Automat.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British </w:t>
            </w:r>
          </w:p>
        </w:tc>
        <w:tc>
          <w:tcPr>
            <w:tcW w:w="3118" w:type="dxa"/>
          </w:tcPr>
          <w:p w:rsidR="001D0952" w:rsidRDefault="001D0952" w:rsidP="003567FB">
            <w:pPr>
              <w:pStyle w:val="Default"/>
              <w:rPr>
                <w:sz w:val="20"/>
                <w:szCs w:val="20"/>
              </w:rPr>
            </w:pPr>
            <w:r>
              <w:rPr>
                <w:sz w:val="20"/>
                <w:szCs w:val="20"/>
              </w:rPr>
              <w:t xml:space="preserve">Brit.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Broadcasting </w:t>
            </w:r>
          </w:p>
        </w:tc>
        <w:tc>
          <w:tcPr>
            <w:tcW w:w="3118" w:type="dxa"/>
          </w:tcPr>
          <w:p w:rsidR="001D0952" w:rsidRDefault="001D0952" w:rsidP="003567FB">
            <w:pPr>
              <w:pStyle w:val="Default"/>
              <w:rPr>
                <w:sz w:val="20"/>
                <w:szCs w:val="20"/>
              </w:rPr>
            </w:pPr>
            <w:r>
              <w:rPr>
                <w:sz w:val="20"/>
                <w:szCs w:val="20"/>
              </w:rPr>
              <w:t xml:space="preserve">Broadcast.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Business </w:t>
            </w:r>
          </w:p>
        </w:tc>
        <w:tc>
          <w:tcPr>
            <w:tcW w:w="3118" w:type="dxa"/>
          </w:tcPr>
          <w:p w:rsidR="001D0952" w:rsidRDefault="001D0952" w:rsidP="003567FB">
            <w:pPr>
              <w:pStyle w:val="Default"/>
              <w:rPr>
                <w:sz w:val="20"/>
                <w:szCs w:val="20"/>
              </w:rPr>
            </w:pPr>
            <w:r>
              <w:rPr>
                <w:sz w:val="20"/>
                <w:szCs w:val="20"/>
              </w:rPr>
              <w:t xml:space="preserve">Bus.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Canadian </w:t>
            </w:r>
          </w:p>
        </w:tc>
        <w:tc>
          <w:tcPr>
            <w:tcW w:w="3118" w:type="dxa"/>
          </w:tcPr>
          <w:p w:rsidR="001D0952" w:rsidRDefault="001D0952" w:rsidP="003567FB">
            <w:pPr>
              <w:pStyle w:val="Default"/>
              <w:rPr>
                <w:sz w:val="20"/>
                <w:szCs w:val="20"/>
              </w:rPr>
            </w:pPr>
            <w:r>
              <w:rPr>
                <w:sz w:val="20"/>
                <w:szCs w:val="20"/>
              </w:rPr>
              <w:t xml:space="preserve">Can.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Chinese </w:t>
            </w:r>
          </w:p>
        </w:tc>
        <w:tc>
          <w:tcPr>
            <w:tcW w:w="3118" w:type="dxa"/>
          </w:tcPr>
          <w:p w:rsidR="001D0952" w:rsidRDefault="001D0952" w:rsidP="003567FB">
            <w:pPr>
              <w:pStyle w:val="Default"/>
              <w:rPr>
                <w:sz w:val="20"/>
                <w:szCs w:val="20"/>
              </w:rPr>
            </w:pPr>
            <w:r>
              <w:rPr>
                <w:sz w:val="20"/>
                <w:szCs w:val="20"/>
              </w:rPr>
              <w:t xml:space="preserve">Chin.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Communications </w:t>
            </w:r>
          </w:p>
        </w:tc>
        <w:tc>
          <w:tcPr>
            <w:tcW w:w="3118" w:type="dxa"/>
          </w:tcPr>
          <w:p w:rsidR="001D0952" w:rsidRDefault="001D0952" w:rsidP="003567FB">
            <w:pPr>
              <w:pStyle w:val="Default"/>
              <w:rPr>
                <w:sz w:val="20"/>
                <w:szCs w:val="20"/>
              </w:rPr>
            </w:pPr>
            <w:proofErr w:type="spellStart"/>
            <w:r>
              <w:rPr>
                <w:sz w:val="20"/>
                <w:szCs w:val="20"/>
              </w:rPr>
              <w:t>Commun</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Computer(s) </w:t>
            </w:r>
          </w:p>
        </w:tc>
        <w:tc>
          <w:tcPr>
            <w:tcW w:w="3118" w:type="dxa"/>
          </w:tcPr>
          <w:p w:rsidR="001D0952" w:rsidRDefault="001D0952" w:rsidP="003567FB">
            <w:pPr>
              <w:pStyle w:val="Default"/>
              <w:rPr>
                <w:sz w:val="20"/>
                <w:szCs w:val="20"/>
              </w:rPr>
            </w:pPr>
            <w:proofErr w:type="spellStart"/>
            <w:r>
              <w:rPr>
                <w:sz w:val="20"/>
                <w:szCs w:val="20"/>
              </w:rPr>
              <w:t>Comput</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Conference </w:t>
            </w:r>
          </w:p>
        </w:tc>
        <w:tc>
          <w:tcPr>
            <w:tcW w:w="3118" w:type="dxa"/>
          </w:tcPr>
          <w:p w:rsidR="001D0952" w:rsidRDefault="001D0952" w:rsidP="003567FB">
            <w:pPr>
              <w:pStyle w:val="Default"/>
              <w:rPr>
                <w:sz w:val="20"/>
                <w:szCs w:val="20"/>
              </w:rPr>
            </w:pPr>
            <w:r>
              <w:rPr>
                <w:sz w:val="20"/>
                <w:szCs w:val="20"/>
              </w:rPr>
              <w:t xml:space="preserve">Conf.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Congress </w:t>
            </w:r>
          </w:p>
        </w:tc>
        <w:tc>
          <w:tcPr>
            <w:tcW w:w="3118" w:type="dxa"/>
          </w:tcPr>
          <w:p w:rsidR="001D0952" w:rsidRDefault="001D0952" w:rsidP="003567FB">
            <w:pPr>
              <w:pStyle w:val="Default"/>
              <w:rPr>
                <w:sz w:val="20"/>
                <w:szCs w:val="20"/>
              </w:rPr>
            </w:pPr>
            <w:proofErr w:type="spellStart"/>
            <w:r>
              <w:rPr>
                <w:sz w:val="20"/>
                <w:szCs w:val="20"/>
              </w:rPr>
              <w:t>Congr</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Convention </w:t>
            </w:r>
          </w:p>
        </w:tc>
        <w:tc>
          <w:tcPr>
            <w:tcW w:w="3118" w:type="dxa"/>
          </w:tcPr>
          <w:p w:rsidR="001D0952" w:rsidRDefault="001D0952" w:rsidP="003567FB">
            <w:pPr>
              <w:pStyle w:val="Default"/>
              <w:rPr>
                <w:sz w:val="20"/>
                <w:szCs w:val="20"/>
              </w:rPr>
            </w:pPr>
            <w:r>
              <w:rPr>
                <w:sz w:val="20"/>
                <w:szCs w:val="20"/>
              </w:rPr>
              <w:t xml:space="preserve">Conv.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Correspondence </w:t>
            </w:r>
          </w:p>
        </w:tc>
        <w:tc>
          <w:tcPr>
            <w:tcW w:w="3118" w:type="dxa"/>
          </w:tcPr>
          <w:p w:rsidR="001D0952" w:rsidRDefault="001D0952" w:rsidP="003567FB">
            <w:pPr>
              <w:pStyle w:val="Default"/>
              <w:rPr>
                <w:sz w:val="20"/>
                <w:szCs w:val="20"/>
              </w:rPr>
            </w:pPr>
            <w:proofErr w:type="spellStart"/>
            <w:r>
              <w:rPr>
                <w:sz w:val="20"/>
                <w:szCs w:val="20"/>
              </w:rPr>
              <w:t>Corresp</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Cybernetics </w:t>
            </w:r>
          </w:p>
        </w:tc>
        <w:tc>
          <w:tcPr>
            <w:tcW w:w="3118" w:type="dxa"/>
          </w:tcPr>
          <w:p w:rsidR="001D0952" w:rsidRDefault="001D0952" w:rsidP="003567FB">
            <w:pPr>
              <w:pStyle w:val="Default"/>
              <w:rPr>
                <w:sz w:val="20"/>
                <w:szCs w:val="20"/>
              </w:rPr>
            </w:pPr>
            <w:proofErr w:type="spellStart"/>
            <w:r>
              <w:rPr>
                <w:sz w:val="20"/>
                <w:szCs w:val="20"/>
              </w:rPr>
              <w:t>Cybern</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Department </w:t>
            </w:r>
          </w:p>
        </w:tc>
        <w:tc>
          <w:tcPr>
            <w:tcW w:w="3118" w:type="dxa"/>
          </w:tcPr>
          <w:p w:rsidR="001D0952" w:rsidRDefault="001D0952" w:rsidP="003567FB">
            <w:pPr>
              <w:pStyle w:val="Default"/>
              <w:rPr>
                <w:sz w:val="20"/>
                <w:szCs w:val="20"/>
              </w:rPr>
            </w:pPr>
            <w:r>
              <w:rPr>
                <w:sz w:val="20"/>
                <w:szCs w:val="20"/>
              </w:rPr>
              <w:t xml:space="preserve">Dept.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Development </w:t>
            </w:r>
          </w:p>
        </w:tc>
        <w:tc>
          <w:tcPr>
            <w:tcW w:w="3118" w:type="dxa"/>
          </w:tcPr>
          <w:p w:rsidR="001D0952" w:rsidRDefault="001D0952" w:rsidP="003567FB">
            <w:pPr>
              <w:pStyle w:val="Default"/>
              <w:rPr>
                <w:sz w:val="20"/>
                <w:szCs w:val="20"/>
              </w:rPr>
            </w:pPr>
            <w:r>
              <w:rPr>
                <w:sz w:val="20"/>
                <w:szCs w:val="20"/>
              </w:rPr>
              <w:t>Develop.</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Digest </w:t>
            </w:r>
          </w:p>
        </w:tc>
        <w:tc>
          <w:tcPr>
            <w:tcW w:w="3260" w:type="dxa"/>
            <w:gridSpan w:val="2"/>
          </w:tcPr>
          <w:p w:rsidR="001D0952" w:rsidRDefault="001D0952" w:rsidP="003567FB">
            <w:pPr>
              <w:pStyle w:val="Default"/>
              <w:rPr>
                <w:sz w:val="20"/>
                <w:szCs w:val="20"/>
              </w:rPr>
            </w:pPr>
            <w:r>
              <w:rPr>
                <w:sz w:val="20"/>
                <w:szCs w:val="20"/>
              </w:rPr>
              <w:t xml:space="preserve">Dig.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Economic(s) </w:t>
            </w:r>
          </w:p>
        </w:tc>
        <w:tc>
          <w:tcPr>
            <w:tcW w:w="3260" w:type="dxa"/>
            <w:gridSpan w:val="2"/>
          </w:tcPr>
          <w:p w:rsidR="001D0952" w:rsidRDefault="001D0952" w:rsidP="003567FB">
            <w:pPr>
              <w:pStyle w:val="Default"/>
              <w:rPr>
                <w:sz w:val="20"/>
                <w:szCs w:val="20"/>
              </w:rPr>
            </w:pPr>
            <w:r>
              <w:rPr>
                <w:sz w:val="20"/>
                <w:szCs w:val="20"/>
              </w:rPr>
              <w:t xml:space="preserve">Econ.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Education </w:t>
            </w:r>
          </w:p>
        </w:tc>
        <w:tc>
          <w:tcPr>
            <w:tcW w:w="3260" w:type="dxa"/>
            <w:gridSpan w:val="2"/>
          </w:tcPr>
          <w:p w:rsidR="001D0952" w:rsidRDefault="001D0952" w:rsidP="003567FB">
            <w:pPr>
              <w:pStyle w:val="Default"/>
              <w:rPr>
                <w:sz w:val="20"/>
                <w:szCs w:val="20"/>
              </w:rPr>
            </w:pPr>
            <w:proofErr w:type="spellStart"/>
            <w:r>
              <w:rPr>
                <w:sz w:val="20"/>
                <w:szCs w:val="20"/>
              </w:rPr>
              <w:t>Edu</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Electrical </w:t>
            </w:r>
          </w:p>
        </w:tc>
        <w:tc>
          <w:tcPr>
            <w:tcW w:w="3260" w:type="dxa"/>
            <w:gridSpan w:val="2"/>
          </w:tcPr>
          <w:p w:rsidR="001D0952" w:rsidRDefault="001D0952" w:rsidP="003567FB">
            <w:pPr>
              <w:pStyle w:val="Default"/>
              <w:rPr>
                <w:sz w:val="20"/>
                <w:szCs w:val="20"/>
              </w:rPr>
            </w:pPr>
            <w:r>
              <w:rPr>
                <w:sz w:val="20"/>
                <w:szCs w:val="20"/>
              </w:rPr>
              <w:t xml:space="preserve">Elect.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Electronic </w:t>
            </w:r>
          </w:p>
        </w:tc>
        <w:tc>
          <w:tcPr>
            <w:tcW w:w="3260" w:type="dxa"/>
            <w:gridSpan w:val="2"/>
          </w:tcPr>
          <w:p w:rsidR="001D0952" w:rsidRDefault="001D0952" w:rsidP="003567FB">
            <w:pPr>
              <w:pStyle w:val="Default"/>
              <w:rPr>
                <w:sz w:val="20"/>
                <w:szCs w:val="20"/>
              </w:rPr>
            </w:pPr>
            <w:r>
              <w:rPr>
                <w:sz w:val="20"/>
                <w:szCs w:val="20"/>
              </w:rPr>
              <w:t xml:space="preserve">Electron.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Engineering </w:t>
            </w:r>
          </w:p>
        </w:tc>
        <w:tc>
          <w:tcPr>
            <w:tcW w:w="3260" w:type="dxa"/>
            <w:gridSpan w:val="2"/>
          </w:tcPr>
          <w:p w:rsidR="001D0952" w:rsidRDefault="001D0952" w:rsidP="003567FB">
            <w:pPr>
              <w:pStyle w:val="Default"/>
              <w:rPr>
                <w:sz w:val="20"/>
                <w:szCs w:val="20"/>
              </w:rPr>
            </w:pPr>
            <w:r>
              <w:rPr>
                <w:sz w:val="20"/>
                <w:szCs w:val="20"/>
              </w:rPr>
              <w:t xml:space="preserve">Eng.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Ergonomics </w:t>
            </w:r>
          </w:p>
        </w:tc>
        <w:tc>
          <w:tcPr>
            <w:tcW w:w="3260" w:type="dxa"/>
            <w:gridSpan w:val="2"/>
          </w:tcPr>
          <w:p w:rsidR="001D0952" w:rsidRDefault="001D0952" w:rsidP="003567FB">
            <w:pPr>
              <w:pStyle w:val="Default"/>
              <w:rPr>
                <w:sz w:val="20"/>
                <w:szCs w:val="20"/>
              </w:rPr>
            </w:pPr>
            <w:proofErr w:type="spellStart"/>
            <w:r>
              <w:rPr>
                <w:sz w:val="20"/>
                <w:szCs w:val="20"/>
              </w:rPr>
              <w:t>Ergonom</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European </w:t>
            </w:r>
          </w:p>
        </w:tc>
        <w:tc>
          <w:tcPr>
            <w:tcW w:w="3260" w:type="dxa"/>
            <w:gridSpan w:val="2"/>
          </w:tcPr>
          <w:p w:rsidR="001D0952" w:rsidRDefault="001D0952" w:rsidP="003567FB">
            <w:pPr>
              <w:pStyle w:val="Default"/>
              <w:rPr>
                <w:sz w:val="20"/>
                <w:szCs w:val="20"/>
              </w:rPr>
            </w:pPr>
            <w:r>
              <w:rPr>
                <w:sz w:val="20"/>
                <w:szCs w:val="20"/>
              </w:rPr>
              <w:t xml:space="preserve">Eur.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Evolutionary </w:t>
            </w:r>
          </w:p>
        </w:tc>
        <w:tc>
          <w:tcPr>
            <w:tcW w:w="3260" w:type="dxa"/>
            <w:gridSpan w:val="2"/>
          </w:tcPr>
          <w:p w:rsidR="001D0952" w:rsidRDefault="001D0952" w:rsidP="003567FB">
            <w:pPr>
              <w:pStyle w:val="Default"/>
              <w:rPr>
                <w:sz w:val="20"/>
                <w:szCs w:val="20"/>
              </w:rPr>
            </w:pPr>
            <w:proofErr w:type="spellStart"/>
            <w:r>
              <w:rPr>
                <w:sz w:val="20"/>
                <w:szCs w:val="20"/>
              </w:rPr>
              <w:t>Evol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Foundation </w:t>
            </w:r>
          </w:p>
        </w:tc>
        <w:tc>
          <w:tcPr>
            <w:tcW w:w="3260" w:type="dxa"/>
            <w:gridSpan w:val="2"/>
          </w:tcPr>
          <w:p w:rsidR="001D0952" w:rsidRDefault="001D0952" w:rsidP="003567FB">
            <w:pPr>
              <w:pStyle w:val="Default"/>
              <w:rPr>
                <w:sz w:val="20"/>
                <w:szCs w:val="20"/>
              </w:rPr>
            </w:pPr>
            <w:r>
              <w:rPr>
                <w:sz w:val="20"/>
                <w:szCs w:val="20"/>
              </w:rPr>
              <w:t xml:space="preserve">Found. </w:t>
            </w:r>
          </w:p>
        </w:tc>
      </w:tr>
      <w:tr w:rsidR="001D0952" w:rsidTr="005C430F">
        <w:trPr>
          <w:trHeight w:val="130"/>
        </w:trPr>
        <w:tc>
          <w:tcPr>
            <w:tcW w:w="3510" w:type="dxa"/>
          </w:tcPr>
          <w:p w:rsidR="001D0952" w:rsidRDefault="001D0952" w:rsidP="003567FB">
            <w:pPr>
              <w:pStyle w:val="Default"/>
              <w:rPr>
                <w:sz w:val="20"/>
                <w:szCs w:val="20"/>
              </w:rPr>
            </w:pPr>
            <w:proofErr w:type="spellStart"/>
            <w:r>
              <w:rPr>
                <w:sz w:val="20"/>
                <w:szCs w:val="20"/>
              </w:rPr>
              <w:t>Geoscience</w:t>
            </w:r>
            <w:proofErr w:type="spellEnd"/>
            <w:r>
              <w:rPr>
                <w:sz w:val="20"/>
                <w:szCs w:val="20"/>
              </w:rPr>
              <w:t xml:space="preserve"> </w:t>
            </w:r>
          </w:p>
        </w:tc>
        <w:tc>
          <w:tcPr>
            <w:tcW w:w="3260" w:type="dxa"/>
            <w:gridSpan w:val="2"/>
          </w:tcPr>
          <w:p w:rsidR="001D0952" w:rsidRDefault="001D0952" w:rsidP="003567FB">
            <w:pPr>
              <w:pStyle w:val="Default"/>
              <w:rPr>
                <w:sz w:val="20"/>
                <w:szCs w:val="20"/>
              </w:rPr>
            </w:pPr>
            <w:proofErr w:type="spellStart"/>
            <w:r>
              <w:rPr>
                <w:sz w:val="20"/>
                <w:szCs w:val="20"/>
              </w:rPr>
              <w:t>Geosci</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lastRenderedPageBreak/>
              <w:t xml:space="preserve">Graphics </w:t>
            </w:r>
          </w:p>
        </w:tc>
        <w:tc>
          <w:tcPr>
            <w:tcW w:w="3260" w:type="dxa"/>
            <w:gridSpan w:val="2"/>
          </w:tcPr>
          <w:p w:rsidR="001D0952" w:rsidRDefault="001D0952" w:rsidP="003567FB">
            <w:pPr>
              <w:pStyle w:val="Default"/>
              <w:rPr>
                <w:sz w:val="20"/>
                <w:szCs w:val="20"/>
              </w:rPr>
            </w:pPr>
            <w:r>
              <w:rPr>
                <w:sz w:val="20"/>
                <w:szCs w:val="20"/>
              </w:rPr>
              <w:t xml:space="preserve">Graph.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Industrial </w:t>
            </w:r>
          </w:p>
        </w:tc>
        <w:tc>
          <w:tcPr>
            <w:tcW w:w="3260" w:type="dxa"/>
            <w:gridSpan w:val="2"/>
          </w:tcPr>
          <w:p w:rsidR="001D0952" w:rsidRDefault="001D0952" w:rsidP="003567FB">
            <w:pPr>
              <w:pStyle w:val="Default"/>
              <w:rPr>
                <w:sz w:val="20"/>
                <w:szCs w:val="20"/>
              </w:rPr>
            </w:pPr>
            <w:r>
              <w:rPr>
                <w:sz w:val="20"/>
                <w:szCs w:val="20"/>
              </w:rPr>
              <w:t xml:space="preserve">Ind.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Information </w:t>
            </w:r>
          </w:p>
        </w:tc>
        <w:tc>
          <w:tcPr>
            <w:tcW w:w="3260" w:type="dxa"/>
            <w:gridSpan w:val="2"/>
          </w:tcPr>
          <w:p w:rsidR="001D0952" w:rsidRDefault="001D0952" w:rsidP="003567FB">
            <w:pPr>
              <w:pStyle w:val="Default"/>
              <w:rPr>
                <w:sz w:val="20"/>
                <w:szCs w:val="20"/>
              </w:rPr>
            </w:pPr>
            <w:r>
              <w:rPr>
                <w:sz w:val="20"/>
                <w:szCs w:val="20"/>
              </w:rPr>
              <w:t xml:space="preserve">Inform.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Institute </w:t>
            </w:r>
          </w:p>
        </w:tc>
        <w:tc>
          <w:tcPr>
            <w:tcW w:w="3260" w:type="dxa"/>
            <w:gridSpan w:val="2"/>
          </w:tcPr>
          <w:p w:rsidR="001D0952" w:rsidRDefault="001D0952" w:rsidP="003567FB">
            <w:pPr>
              <w:pStyle w:val="Default"/>
              <w:rPr>
                <w:sz w:val="20"/>
                <w:szCs w:val="20"/>
              </w:rPr>
            </w:pPr>
            <w:r>
              <w:rPr>
                <w:sz w:val="20"/>
                <w:szCs w:val="20"/>
              </w:rPr>
              <w:t xml:space="preserve">Inst.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Intelligence </w:t>
            </w:r>
          </w:p>
        </w:tc>
        <w:tc>
          <w:tcPr>
            <w:tcW w:w="3260" w:type="dxa"/>
            <w:gridSpan w:val="2"/>
          </w:tcPr>
          <w:p w:rsidR="001D0952" w:rsidRDefault="001D0952" w:rsidP="003567FB">
            <w:pPr>
              <w:pStyle w:val="Default"/>
              <w:rPr>
                <w:sz w:val="20"/>
                <w:szCs w:val="20"/>
              </w:rPr>
            </w:pPr>
            <w:proofErr w:type="spellStart"/>
            <w:r>
              <w:rPr>
                <w:sz w:val="20"/>
                <w:szCs w:val="20"/>
              </w:rPr>
              <w:t>Intell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International </w:t>
            </w:r>
          </w:p>
        </w:tc>
        <w:tc>
          <w:tcPr>
            <w:tcW w:w="3260" w:type="dxa"/>
            <w:gridSpan w:val="2"/>
          </w:tcPr>
          <w:p w:rsidR="001D0952" w:rsidRDefault="001D0952" w:rsidP="003567FB">
            <w:pPr>
              <w:pStyle w:val="Default"/>
              <w:rPr>
                <w:sz w:val="20"/>
                <w:szCs w:val="20"/>
              </w:rPr>
            </w:pPr>
            <w:r>
              <w:rPr>
                <w:sz w:val="20"/>
                <w:szCs w:val="20"/>
              </w:rPr>
              <w:t xml:space="preserve">Int.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Japan </w:t>
            </w:r>
          </w:p>
        </w:tc>
        <w:tc>
          <w:tcPr>
            <w:tcW w:w="3260" w:type="dxa"/>
            <w:gridSpan w:val="2"/>
          </w:tcPr>
          <w:p w:rsidR="001D0952" w:rsidRDefault="001D0952" w:rsidP="003567FB">
            <w:pPr>
              <w:pStyle w:val="Default"/>
              <w:rPr>
                <w:sz w:val="20"/>
                <w:szCs w:val="20"/>
              </w:rPr>
            </w:pPr>
            <w:proofErr w:type="spellStart"/>
            <w:r>
              <w:rPr>
                <w:sz w:val="20"/>
                <w:szCs w:val="20"/>
              </w:rPr>
              <w:t>Jpn</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Journal </w:t>
            </w:r>
          </w:p>
        </w:tc>
        <w:tc>
          <w:tcPr>
            <w:tcW w:w="3260" w:type="dxa"/>
            <w:gridSpan w:val="2"/>
          </w:tcPr>
          <w:p w:rsidR="001D0952" w:rsidRDefault="001D0952" w:rsidP="003567FB">
            <w:pPr>
              <w:pStyle w:val="Default"/>
              <w:rPr>
                <w:sz w:val="20"/>
                <w:szCs w:val="20"/>
              </w:rPr>
            </w:pPr>
            <w:r>
              <w:rPr>
                <w:sz w:val="20"/>
                <w:szCs w:val="20"/>
              </w:rPr>
              <w:t xml:space="preserve">J.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Letter(s) </w:t>
            </w:r>
          </w:p>
        </w:tc>
        <w:tc>
          <w:tcPr>
            <w:tcW w:w="3260" w:type="dxa"/>
            <w:gridSpan w:val="2"/>
          </w:tcPr>
          <w:p w:rsidR="001D0952" w:rsidRDefault="001D0952" w:rsidP="003567FB">
            <w:pPr>
              <w:pStyle w:val="Default"/>
              <w:rPr>
                <w:sz w:val="20"/>
                <w:szCs w:val="20"/>
              </w:rPr>
            </w:pPr>
            <w:proofErr w:type="spellStart"/>
            <w:r>
              <w:rPr>
                <w:sz w:val="20"/>
                <w:szCs w:val="20"/>
              </w:rPr>
              <w:t>Lett</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Machine </w:t>
            </w:r>
          </w:p>
        </w:tc>
        <w:tc>
          <w:tcPr>
            <w:tcW w:w="3260" w:type="dxa"/>
            <w:gridSpan w:val="2"/>
          </w:tcPr>
          <w:p w:rsidR="001D0952" w:rsidRDefault="001D0952" w:rsidP="003567FB">
            <w:pPr>
              <w:pStyle w:val="Default"/>
              <w:rPr>
                <w:sz w:val="20"/>
                <w:szCs w:val="20"/>
              </w:rPr>
            </w:pPr>
            <w:r>
              <w:rPr>
                <w:sz w:val="20"/>
                <w:szCs w:val="20"/>
              </w:rPr>
              <w:t xml:space="preserve">Mach.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Magazine </w:t>
            </w:r>
          </w:p>
        </w:tc>
        <w:tc>
          <w:tcPr>
            <w:tcW w:w="3260" w:type="dxa"/>
            <w:gridSpan w:val="2"/>
          </w:tcPr>
          <w:p w:rsidR="001D0952" w:rsidRDefault="001D0952" w:rsidP="003567FB">
            <w:pPr>
              <w:pStyle w:val="Default"/>
              <w:rPr>
                <w:sz w:val="20"/>
                <w:szCs w:val="20"/>
              </w:rPr>
            </w:pPr>
            <w:r>
              <w:rPr>
                <w:sz w:val="20"/>
                <w:szCs w:val="20"/>
              </w:rPr>
              <w:t xml:space="preserve">Mag.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Management </w:t>
            </w:r>
          </w:p>
        </w:tc>
        <w:tc>
          <w:tcPr>
            <w:tcW w:w="3260" w:type="dxa"/>
            <w:gridSpan w:val="2"/>
          </w:tcPr>
          <w:p w:rsidR="001D0952" w:rsidRDefault="001D0952" w:rsidP="003567FB">
            <w:pPr>
              <w:pStyle w:val="Default"/>
              <w:rPr>
                <w:sz w:val="20"/>
                <w:szCs w:val="20"/>
              </w:rPr>
            </w:pPr>
            <w:r>
              <w:rPr>
                <w:sz w:val="20"/>
                <w:szCs w:val="20"/>
              </w:rPr>
              <w:t xml:space="preserve">Manage.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Managing </w:t>
            </w:r>
          </w:p>
        </w:tc>
        <w:tc>
          <w:tcPr>
            <w:tcW w:w="3260" w:type="dxa"/>
            <w:gridSpan w:val="2"/>
          </w:tcPr>
          <w:p w:rsidR="001D0952" w:rsidRDefault="001D0952" w:rsidP="003567FB">
            <w:pPr>
              <w:pStyle w:val="Default"/>
              <w:rPr>
                <w:sz w:val="20"/>
                <w:szCs w:val="20"/>
              </w:rPr>
            </w:pPr>
            <w:proofErr w:type="spellStart"/>
            <w:r>
              <w:rPr>
                <w:sz w:val="20"/>
                <w:szCs w:val="20"/>
              </w:rPr>
              <w:t>Manag</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Mathematical </w:t>
            </w:r>
          </w:p>
        </w:tc>
        <w:tc>
          <w:tcPr>
            <w:tcW w:w="3260" w:type="dxa"/>
            <w:gridSpan w:val="2"/>
          </w:tcPr>
          <w:p w:rsidR="001D0952" w:rsidRDefault="001D0952" w:rsidP="003567FB">
            <w:pPr>
              <w:pStyle w:val="Default"/>
              <w:rPr>
                <w:sz w:val="20"/>
                <w:szCs w:val="20"/>
              </w:rPr>
            </w:pPr>
            <w:r>
              <w:rPr>
                <w:sz w:val="20"/>
                <w:szCs w:val="20"/>
              </w:rPr>
              <w:t xml:space="preserve">Math.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Mechanical </w:t>
            </w:r>
          </w:p>
        </w:tc>
        <w:tc>
          <w:tcPr>
            <w:tcW w:w="3260" w:type="dxa"/>
            <w:gridSpan w:val="2"/>
          </w:tcPr>
          <w:p w:rsidR="001D0952" w:rsidRDefault="001D0952" w:rsidP="003567FB">
            <w:pPr>
              <w:pStyle w:val="Default"/>
              <w:rPr>
                <w:sz w:val="20"/>
                <w:szCs w:val="20"/>
              </w:rPr>
            </w:pPr>
            <w:r>
              <w:rPr>
                <w:sz w:val="20"/>
                <w:szCs w:val="20"/>
              </w:rPr>
              <w:t xml:space="preserve">Mech.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Meeting </w:t>
            </w:r>
          </w:p>
        </w:tc>
        <w:tc>
          <w:tcPr>
            <w:tcW w:w="3260" w:type="dxa"/>
            <w:gridSpan w:val="2"/>
          </w:tcPr>
          <w:p w:rsidR="001D0952" w:rsidRDefault="001D0952" w:rsidP="003567FB">
            <w:pPr>
              <w:pStyle w:val="Default"/>
              <w:rPr>
                <w:sz w:val="20"/>
                <w:szCs w:val="20"/>
              </w:rPr>
            </w:pPr>
            <w:r>
              <w:rPr>
                <w:sz w:val="20"/>
                <w:szCs w:val="20"/>
              </w:rPr>
              <w:t xml:space="preserve">Meeting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National </w:t>
            </w:r>
          </w:p>
        </w:tc>
        <w:tc>
          <w:tcPr>
            <w:tcW w:w="3260" w:type="dxa"/>
            <w:gridSpan w:val="2"/>
          </w:tcPr>
          <w:p w:rsidR="001D0952" w:rsidRDefault="001D0952" w:rsidP="003567FB">
            <w:pPr>
              <w:pStyle w:val="Default"/>
              <w:rPr>
                <w:sz w:val="20"/>
                <w:szCs w:val="20"/>
              </w:rPr>
            </w:pPr>
            <w:r>
              <w:rPr>
                <w:sz w:val="20"/>
                <w:szCs w:val="20"/>
              </w:rPr>
              <w:t xml:space="preserve">Nat.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Newsletter </w:t>
            </w:r>
          </w:p>
        </w:tc>
        <w:tc>
          <w:tcPr>
            <w:tcW w:w="3260" w:type="dxa"/>
            <w:gridSpan w:val="2"/>
          </w:tcPr>
          <w:p w:rsidR="001D0952" w:rsidRDefault="001D0952" w:rsidP="003567FB">
            <w:pPr>
              <w:pStyle w:val="Default"/>
              <w:rPr>
                <w:sz w:val="20"/>
                <w:szCs w:val="20"/>
              </w:rPr>
            </w:pPr>
            <w:proofErr w:type="spellStart"/>
            <w:r>
              <w:rPr>
                <w:sz w:val="20"/>
                <w:szCs w:val="20"/>
              </w:rPr>
              <w:t>Newslett</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Nuclear </w:t>
            </w:r>
          </w:p>
        </w:tc>
        <w:tc>
          <w:tcPr>
            <w:tcW w:w="3260" w:type="dxa"/>
            <w:gridSpan w:val="2"/>
          </w:tcPr>
          <w:p w:rsidR="001D0952" w:rsidRDefault="001D0952" w:rsidP="003567FB">
            <w:pPr>
              <w:pStyle w:val="Default"/>
              <w:rPr>
                <w:sz w:val="20"/>
                <w:szCs w:val="20"/>
              </w:rPr>
            </w:pPr>
            <w:proofErr w:type="spellStart"/>
            <w:r>
              <w:rPr>
                <w:sz w:val="20"/>
                <w:szCs w:val="20"/>
              </w:rPr>
              <w:t>Nucl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Occupation </w:t>
            </w:r>
          </w:p>
        </w:tc>
        <w:tc>
          <w:tcPr>
            <w:tcW w:w="3260" w:type="dxa"/>
            <w:gridSpan w:val="2"/>
          </w:tcPr>
          <w:p w:rsidR="001D0952" w:rsidRDefault="001D0952" w:rsidP="003567FB">
            <w:pPr>
              <w:pStyle w:val="Default"/>
              <w:rPr>
                <w:sz w:val="20"/>
                <w:szCs w:val="20"/>
              </w:rPr>
            </w:pPr>
            <w:proofErr w:type="spellStart"/>
            <w:r>
              <w:rPr>
                <w:sz w:val="20"/>
                <w:szCs w:val="20"/>
              </w:rPr>
              <w:t>Occupat</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Operational </w:t>
            </w:r>
          </w:p>
        </w:tc>
        <w:tc>
          <w:tcPr>
            <w:tcW w:w="3260" w:type="dxa"/>
            <w:gridSpan w:val="2"/>
          </w:tcPr>
          <w:p w:rsidR="001D0952" w:rsidRDefault="001D0952" w:rsidP="003567FB">
            <w:pPr>
              <w:pStyle w:val="Default"/>
              <w:rPr>
                <w:sz w:val="20"/>
                <w:szCs w:val="20"/>
              </w:rPr>
            </w:pPr>
            <w:proofErr w:type="spellStart"/>
            <w:r>
              <w:rPr>
                <w:sz w:val="20"/>
                <w:szCs w:val="20"/>
              </w:rPr>
              <w:t>Oper</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Optical </w:t>
            </w:r>
          </w:p>
        </w:tc>
        <w:tc>
          <w:tcPr>
            <w:tcW w:w="3260" w:type="dxa"/>
            <w:gridSpan w:val="2"/>
          </w:tcPr>
          <w:p w:rsidR="001D0952" w:rsidRDefault="001D0952" w:rsidP="003567FB">
            <w:pPr>
              <w:pStyle w:val="Default"/>
              <w:rPr>
                <w:sz w:val="20"/>
                <w:szCs w:val="20"/>
              </w:rPr>
            </w:pPr>
            <w:r>
              <w:rPr>
                <w:sz w:val="20"/>
                <w:szCs w:val="20"/>
              </w:rPr>
              <w:t xml:space="preserve">Opt.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Optics </w:t>
            </w:r>
          </w:p>
        </w:tc>
        <w:tc>
          <w:tcPr>
            <w:tcW w:w="3260" w:type="dxa"/>
            <w:gridSpan w:val="2"/>
          </w:tcPr>
          <w:p w:rsidR="001D0952" w:rsidRDefault="001D0952" w:rsidP="003567FB">
            <w:pPr>
              <w:pStyle w:val="Default"/>
              <w:rPr>
                <w:sz w:val="20"/>
                <w:szCs w:val="20"/>
              </w:rPr>
            </w:pPr>
            <w:r>
              <w:rPr>
                <w:sz w:val="20"/>
                <w:szCs w:val="20"/>
              </w:rPr>
              <w:t xml:space="preserve">Opt.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Organization </w:t>
            </w:r>
          </w:p>
        </w:tc>
        <w:tc>
          <w:tcPr>
            <w:tcW w:w="3260" w:type="dxa"/>
            <w:gridSpan w:val="2"/>
          </w:tcPr>
          <w:p w:rsidR="001D0952" w:rsidRDefault="001D0952" w:rsidP="003567FB">
            <w:pPr>
              <w:pStyle w:val="Default"/>
              <w:rPr>
                <w:sz w:val="20"/>
                <w:szCs w:val="20"/>
              </w:rPr>
            </w:pPr>
            <w:r>
              <w:rPr>
                <w:sz w:val="20"/>
                <w:szCs w:val="20"/>
              </w:rPr>
              <w:t xml:space="preserve">Org.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Philosophical </w:t>
            </w:r>
          </w:p>
        </w:tc>
        <w:tc>
          <w:tcPr>
            <w:tcW w:w="3260" w:type="dxa"/>
            <w:gridSpan w:val="2"/>
          </w:tcPr>
          <w:p w:rsidR="001D0952" w:rsidRDefault="001D0952" w:rsidP="003567FB">
            <w:pPr>
              <w:pStyle w:val="Default"/>
              <w:rPr>
                <w:sz w:val="20"/>
                <w:szCs w:val="20"/>
              </w:rPr>
            </w:pPr>
            <w:proofErr w:type="spellStart"/>
            <w:r>
              <w:rPr>
                <w:sz w:val="20"/>
                <w:szCs w:val="20"/>
              </w:rPr>
              <w:t>Philosoph</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Proceedings </w:t>
            </w:r>
          </w:p>
        </w:tc>
        <w:tc>
          <w:tcPr>
            <w:tcW w:w="3260" w:type="dxa"/>
            <w:gridSpan w:val="2"/>
          </w:tcPr>
          <w:p w:rsidR="001D0952" w:rsidRDefault="001D0952" w:rsidP="003567FB">
            <w:pPr>
              <w:pStyle w:val="Default"/>
              <w:rPr>
                <w:sz w:val="20"/>
                <w:szCs w:val="20"/>
              </w:rPr>
            </w:pPr>
            <w:r>
              <w:rPr>
                <w:sz w:val="20"/>
                <w:szCs w:val="20"/>
              </w:rPr>
              <w:t xml:space="preserve">Proc.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Processing </w:t>
            </w:r>
          </w:p>
        </w:tc>
        <w:tc>
          <w:tcPr>
            <w:tcW w:w="3260" w:type="dxa"/>
            <w:gridSpan w:val="2"/>
          </w:tcPr>
          <w:p w:rsidR="001D0952" w:rsidRDefault="001D0952" w:rsidP="003567FB">
            <w:pPr>
              <w:pStyle w:val="Default"/>
              <w:rPr>
                <w:sz w:val="20"/>
                <w:szCs w:val="20"/>
              </w:rPr>
            </w:pPr>
            <w:r>
              <w:rPr>
                <w:sz w:val="20"/>
                <w:szCs w:val="20"/>
              </w:rPr>
              <w:t xml:space="preserve">Process.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Production </w:t>
            </w:r>
          </w:p>
        </w:tc>
        <w:tc>
          <w:tcPr>
            <w:tcW w:w="3260" w:type="dxa"/>
            <w:gridSpan w:val="2"/>
          </w:tcPr>
          <w:p w:rsidR="001D0952" w:rsidRDefault="001D0952" w:rsidP="003567FB">
            <w:pPr>
              <w:pStyle w:val="Default"/>
              <w:rPr>
                <w:sz w:val="20"/>
                <w:szCs w:val="20"/>
              </w:rPr>
            </w:pPr>
            <w:r>
              <w:rPr>
                <w:sz w:val="20"/>
                <w:szCs w:val="20"/>
              </w:rPr>
              <w:t xml:space="preserve">Prod.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Productivity </w:t>
            </w:r>
          </w:p>
        </w:tc>
        <w:tc>
          <w:tcPr>
            <w:tcW w:w="3260" w:type="dxa"/>
            <w:gridSpan w:val="2"/>
          </w:tcPr>
          <w:p w:rsidR="001D0952" w:rsidRDefault="001D0952" w:rsidP="003567FB">
            <w:pPr>
              <w:pStyle w:val="Default"/>
              <w:rPr>
                <w:sz w:val="20"/>
                <w:szCs w:val="20"/>
              </w:rPr>
            </w:pPr>
            <w:proofErr w:type="spellStart"/>
            <w:r>
              <w:rPr>
                <w:sz w:val="20"/>
                <w:szCs w:val="20"/>
              </w:rPr>
              <w:t>Productiv</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Quarterly </w:t>
            </w:r>
          </w:p>
        </w:tc>
        <w:tc>
          <w:tcPr>
            <w:tcW w:w="3260" w:type="dxa"/>
            <w:gridSpan w:val="2"/>
          </w:tcPr>
          <w:p w:rsidR="001D0952" w:rsidRDefault="001D0952" w:rsidP="003567FB">
            <w:pPr>
              <w:pStyle w:val="Default"/>
              <w:rPr>
                <w:sz w:val="20"/>
                <w:szCs w:val="20"/>
              </w:rPr>
            </w:pPr>
            <w:r>
              <w:rPr>
                <w:sz w:val="20"/>
                <w:szCs w:val="20"/>
              </w:rPr>
              <w:t xml:space="preserve">Quart.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Record </w:t>
            </w:r>
          </w:p>
        </w:tc>
        <w:tc>
          <w:tcPr>
            <w:tcW w:w="3260" w:type="dxa"/>
            <w:gridSpan w:val="2"/>
          </w:tcPr>
          <w:p w:rsidR="001D0952" w:rsidRDefault="001D0952" w:rsidP="003567FB">
            <w:pPr>
              <w:pStyle w:val="Default"/>
              <w:rPr>
                <w:sz w:val="20"/>
                <w:szCs w:val="20"/>
              </w:rPr>
            </w:pPr>
            <w:r>
              <w:rPr>
                <w:sz w:val="20"/>
                <w:szCs w:val="20"/>
              </w:rPr>
              <w:t xml:space="preserve">Rec.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Reliability </w:t>
            </w:r>
          </w:p>
        </w:tc>
        <w:tc>
          <w:tcPr>
            <w:tcW w:w="3260" w:type="dxa"/>
            <w:gridSpan w:val="2"/>
          </w:tcPr>
          <w:p w:rsidR="001D0952" w:rsidRDefault="001D0952" w:rsidP="003567FB">
            <w:pPr>
              <w:pStyle w:val="Default"/>
              <w:rPr>
                <w:sz w:val="20"/>
                <w:szCs w:val="20"/>
              </w:rPr>
            </w:pPr>
            <w:r>
              <w:rPr>
                <w:sz w:val="20"/>
                <w:szCs w:val="20"/>
              </w:rPr>
              <w:t xml:space="preserve">Rel.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Report </w:t>
            </w:r>
          </w:p>
        </w:tc>
        <w:tc>
          <w:tcPr>
            <w:tcW w:w="3260" w:type="dxa"/>
            <w:gridSpan w:val="2"/>
          </w:tcPr>
          <w:p w:rsidR="001D0952" w:rsidRDefault="001D0952" w:rsidP="003567FB">
            <w:pPr>
              <w:pStyle w:val="Default"/>
              <w:rPr>
                <w:sz w:val="20"/>
                <w:szCs w:val="20"/>
              </w:rPr>
            </w:pPr>
            <w:r>
              <w:rPr>
                <w:sz w:val="20"/>
                <w:szCs w:val="20"/>
              </w:rPr>
              <w:t xml:space="preserve">Rep.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Research </w:t>
            </w:r>
          </w:p>
        </w:tc>
        <w:tc>
          <w:tcPr>
            <w:tcW w:w="3260" w:type="dxa"/>
            <w:gridSpan w:val="2"/>
          </w:tcPr>
          <w:p w:rsidR="001D0952" w:rsidRDefault="001D0952" w:rsidP="003567FB">
            <w:pPr>
              <w:pStyle w:val="Default"/>
              <w:rPr>
                <w:sz w:val="20"/>
                <w:szCs w:val="20"/>
              </w:rPr>
            </w:pPr>
            <w:r>
              <w:rPr>
                <w:sz w:val="20"/>
                <w:szCs w:val="20"/>
              </w:rPr>
              <w:t xml:space="preserve">Res.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Review </w:t>
            </w:r>
          </w:p>
        </w:tc>
        <w:tc>
          <w:tcPr>
            <w:tcW w:w="3260" w:type="dxa"/>
            <w:gridSpan w:val="2"/>
          </w:tcPr>
          <w:p w:rsidR="001D0952" w:rsidRDefault="001D0952" w:rsidP="003567FB">
            <w:pPr>
              <w:pStyle w:val="Default"/>
              <w:rPr>
                <w:sz w:val="20"/>
                <w:szCs w:val="20"/>
              </w:rPr>
            </w:pPr>
            <w:r>
              <w:rPr>
                <w:sz w:val="20"/>
                <w:szCs w:val="20"/>
              </w:rPr>
              <w:t xml:space="preserve">Rev.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Royal </w:t>
            </w:r>
          </w:p>
        </w:tc>
        <w:tc>
          <w:tcPr>
            <w:tcW w:w="3260" w:type="dxa"/>
            <w:gridSpan w:val="2"/>
          </w:tcPr>
          <w:p w:rsidR="001D0952" w:rsidRDefault="001D0952" w:rsidP="003567FB">
            <w:pPr>
              <w:pStyle w:val="Default"/>
              <w:rPr>
                <w:sz w:val="20"/>
                <w:szCs w:val="20"/>
              </w:rPr>
            </w:pPr>
            <w:r>
              <w:rPr>
                <w:sz w:val="20"/>
                <w:szCs w:val="20"/>
              </w:rPr>
              <w:t xml:space="preserve">Roy.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Science </w:t>
            </w:r>
          </w:p>
        </w:tc>
        <w:tc>
          <w:tcPr>
            <w:tcW w:w="3260" w:type="dxa"/>
            <w:gridSpan w:val="2"/>
          </w:tcPr>
          <w:p w:rsidR="001D0952" w:rsidRDefault="001D0952" w:rsidP="003567FB">
            <w:pPr>
              <w:pStyle w:val="Default"/>
              <w:rPr>
                <w:sz w:val="20"/>
                <w:szCs w:val="20"/>
              </w:rPr>
            </w:pPr>
            <w:r>
              <w:rPr>
                <w:sz w:val="20"/>
                <w:szCs w:val="20"/>
              </w:rPr>
              <w:t xml:space="preserve">Sci.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Selected </w:t>
            </w:r>
          </w:p>
        </w:tc>
        <w:tc>
          <w:tcPr>
            <w:tcW w:w="3260" w:type="dxa"/>
            <w:gridSpan w:val="2"/>
          </w:tcPr>
          <w:p w:rsidR="001D0952" w:rsidRDefault="001D0952" w:rsidP="003567FB">
            <w:pPr>
              <w:pStyle w:val="Default"/>
              <w:rPr>
                <w:sz w:val="20"/>
                <w:szCs w:val="20"/>
              </w:rPr>
            </w:pPr>
            <w:r>
              <w:rPr>
                <w:sz w:val="20"/>
                <w:szCs w:val="20"/>
              </w:rPr>
              <w:t xml:space="preserve">Select.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Society </w:t>
            </w:r>
          </w:p>
        </w:tc>
        <w:tc>
          <w:tcPr>
            <w:tcW w:w="3260" w:type="dxa"/>
            <w:gridSpan w:val="2"/>
          </w:tcPr>
          <w:p w:rsidR="001D0952" w:rsidRDefault="001D0952" w:rsidP="003567FB">
            <w:pPr>
              <w:pStyle w:val="Default"/>
              <w:rPr>
                <w:sz w:val="20"/>
                <w:szCs w:val="20"/>
              </w:rPr>
            </w:pPr>
            <w:r>
              <w:rPr>
                <w:sz w:val="20"/>
                <w:szCs w:val="20"/>
              </w:rPr>
              <w:t xml:space="preserve">Soc.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Sociological </w:t>
            </w:r>
          </w:p>
        </w:tc>
        <w:tc>
          <w:tcPr>
            <w:tcW w:w="3260" w:type="dxa"/>
            <w:gridSpan w:val="2"/>
          </w:tcPr>
          <w:p w:rsidR="001D0952" w:rsidRDefault="001D0952" w:rsidP="003567FB">
            <w:pPr>
              <w:pStyle w:val="Default"/>
              <w:rPr>
                <w:sz w:val="20"/>
                <w:szCs w:val="20"/>
              </w:rPr>
            </w:pPr>
            <w:proofErr w:type="spellStart"/>
            <w:r>
              <w:rPr>
                <w:sz w:val="20"/>
                <w:szCs w:val="20"/>
              </w:rPr>
              <w:t>Sociol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Statistics </w:t>
            </w:r>
          </w:p>
        </w:tc>
        <w:tc>
          <w:tcPr>
            <w:tcW w:w="3260" w:type="dxa"/>
            <w:gridSpan w:val="2"/>
          </w:tcPr>
          <w:p w:rsidR="001D0952" w:rsidRDefault="001D0952" w:rsidP="003567FB">
            <w:pPr>
              <w:pStyle w:val="Default"/>
              <w:rPr>
                <w:sz w:val="20"/>
                <w:szCs w:val="20"/>
              </w:rPr>
            </w:pPr>
            <w:r>
              <w:rPr>
                <w:sz w:val="20"/>
                <w:szCs w:val="20"/>
              </w:rPr>
              <w:t xml:space="preserve">Statist.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Studies </w:t>
            </w:r>
          </w:p>
        </w:tc>
        <w:tc>
          <w:tcPr>
            <w:tcW w:w="3260" w:type="dxa"/>
            <w:gridSpan w:val="2"/>
          </w:tcPr>
          <w:p w:rsidR="001D0952" w:rsidRDefault="001D0952" w:rsidP="003567FB">
            <w:pPr>
              <w:pStyle w:val="Default"/>
              <w:rPr>
                <w:sz w:val="20"/>
                <w:szCs w:val="20"/>
              </w:rPr>
            </w:pPr>
            <w:r>
              <w:rPr>
                <w:sz w:val="20"/>
                <w:szCs w:val="20"/>
              </w:rPr>
              <w:t xml:space="preserve">Stud.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Supplement </w:t>
            </w:r>
          </w:p>
        </w:tc>
        <w:tc>
          <w:tcPr>
            <w:tcW w:w="3260" w:type="dxa"/>
            <w:gridSpan w:val="2"/>
          </w:tcPr>
          <w:p w:rsidR="001D0952" w:rsidRDefault="001D0952" w:rsidP="003567FB">
            <w:pPr>
              <w:pStyle w:val="Default"/>
              <w:rPr>
                <w:sz w:val="20"/>
                <w:szCs w:val="20"/>
              </w:rPr>
            </w:pPr>
            <w:r>
              <w:rPr>
                <w:sz w:val="20"/>
                <w:szCs w:val="20"/>
              </w:rPr>
              <w:t xml:space="preserve">Suppl.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Symposium </w:t>
            </w:r>
          </w:p>
        </w:tc>
        <w:tc>
          <w:tcPr>
            <w:tcW w:w="3260" w:type="dxa"/>
            <w:gridSpan w:val="2"/>
          </w:tcPr>
          <w:p w:rsidR="001D0952" w:rsidRDefault="001D0952" w:rsidP="003567FB">
            <w:pPr>
              <w:pStyle w:val="Default"/>
              <w:rPr>
                <w:sz w:val="20"/>
                <w:szCs w:val="20"/>
              </w:rPr>
            </w:pPr>
            <w:proofErr w:type="spellStart"/>
            <w:r>
              <w:rPr>
                <w:sz w:val="20"/>
                <w:szCs w:val="20"/>
              </w:rPr>
              <w:t>Symp</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Systems </w:t>
            </w:r>
          </w:p>
        </w:tc>
        <w:tc>
          <w:tcPr>
            <w:tcW w:w="3260" w:type="dxa"/>
            <w:gridSpan w:val="2"/>
          </w:tcPr>
          <w:p w:rsidR="001D0952" w:rsidRDefault="001D0952" w:rsidP="003567FB">
            <w:pPr>
              <w:pStyle w:val="Default"/>
              <w:rPr>
                <w:sz w:val="20"/>
                <w:szCs w:val="20"/>
              </w:rPr>
            </w:pPr>
            <w:r>
              <w:rPr>
                <w:sz w:val="20"/>
                <w:szCs w:val="20"/>
              </w:rPr>
              <w:t xml:space="preserve">Syst.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Technical </w:t>
            </w:r>
          </w:p>
        </w:tc>
        <w:tc>
          <w:tcPr>
            <w:tcW w:w="3260" w:type="dxa"/>
            <w:gridSpan w:val="2"/>
          </w:tcPr>
          <w:p w:rsidR="001D0952" w:rsidRDefault="001D0952" w:rsidP="003567FB">
            <w:pPr>
              <w:pStyle w:val="Default"/>
              <w:rPr>
                <w:sz w:val="20"/>
                <w:szCs w:val="20"/>
              </w:rPr>
            </w:pPr>
            <w:r>
              <w:rPr>
                <w:sz w:val="20"/>
                <w:szCs w:val="20"/>
              </w:rPr>
              <w:t xml:space="preserve">Tech.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Techniques </w:t>
            </w:r>
          </w:p>
        </w:tc>
        <w:tc>
          <w:tcPr>
            <w:tcW w:w="3260" w:type="dxa"/>
            <w:gridSpan w:val="2"/>
          </w:tcPr>
          <w:p w:rsidR="001D0952" w:rsidRDefault="001D0952" w:rsidP="003567FB">
            <w:pPr>
              <w:pStyle w:val="Default"/>
              <w:rPr>
                <w:sz w:val="20"/>
                <w:szCs w:val="20"/>
              </w:rPr>
            </w:pPr>
            <w:proofErr w:type="spellStart"/>
            <w:r>
              <w:rPr>
                <w:sz w:val="20"/>
                <w:szCs w:val="20"/>
              </w:rPr>
              <w:t>Techn</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Technology </w:t>
            </w:r>
          </w:p>
        </w:tc>
        <w:tc>
          <w:tcPr>
            <w:tcW w:w="3260" w:type="dxa"/>
            <w:gridSpan w:val="2"/>
          </w:tcPr>
          <w:p w:rsidR="001D0952" w:rsidRDefault="001D0952" w:rsidP="003567FB">
            <w:pPr>
              <w:pStyle w:val="Default"/>
              <w:rPr>
                <w:sz w:val="20"/>
                <w:szCs w:val="20"/>
              </w:rPr>
            </w:pPr>
            <w:r>
              <w:rPr>
                <w:sz w:val="20"/>
                <w:szCs w:val="20"/>
              </w:rPr>
              <w:t>Technol.</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Telecommunications </w:t>
            </w:r>
          </w:p>
        </w:tc>
        <w:tc>
          <w:tcPr>
            <w:tcW w:w="3260" w:type="dxa"/>
            <w:gridSpan w:val="2"/>
          </w:tcPr>
          <w:p w:rsidR="001D0952" w:rsidRDefault="001D0952" w:rsidP="003567FB">
            <w:pPr>
              <w:pStyle w:val="Default"/>
              <w:rPr>
                <w:sz w:val="20"/>
                <w:szCs w:val="20"/>
              </w:rPr>
            </w:pPr>
            <w:proofErr w:type="spellStart"/>
            <w:r>
              <w:rPr>
                <w:sz w:val="20"/>
                <w:szCs w:val="20"/>
              </w:rPr>
              <w:t>Telecommun</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Transactions </w:t>
            </w:r>
          </w:p>
        </w:tc>
        <w:tc>
          <w:tcPr>
            <w:tcW w:w="3260" w:type="dxa"/>
            <w:gridSpan w:val="2"/>
          </w:tcPr>
          <w:p w:rsidR="001D0952" w:rsidRDefault="001D0952" w:rsidP="003567FB">
            <w:pPr>
              <w:pStyle w:val="Default"/>
              <w:rPr>
                <w:sz w:val="20"/>
                <w:szCs w:val="20"/>
              </w:rPr>
            </w:pPr>
            <w:r>
              <w:rPr>
                <w:sz w:val="20"/>
                <w:szCs w:val="20"/>
              </w:rPr>
              <w:t xml:space="preserve">Trans.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Vehicular </w:t>
            </w:r>
          </w:p>
        </w:tc>
        <w:tc>
          <w:tcPr>
            <w:tcW w:w="3260" w:type="dxa"/>
            <w:gridSpan w:val="2"/>
          </w:tcPr>
          <w:p w:rsidR="001D0952" w:rsidRDefault="001D0952" w:rsidP="003567FB">
            <w:pPr>
              <w:pStyle w:val="Default"/>
              <w:rPr>
                <w:sz w:val="20"/>
                <w:szCs w:val="20"/>
              </w:rPr>
            </w:pPr>
            <w:proofErr w:type="spellStart"/>
            <w:r>
              <w:rPr>
                <w:sz w:val="20"/>
                <w:szCs w:val="20"/>
              </w:rPr>
              <w:t>Veh</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Working </w:t>
            </w:r>
          </w:p>
        </w:tc>
        <w:tc>
          <w:tcPr>
            <w:tcW w:w="3260" w:type="dxa"/>
            <w:gridSpan w:val="2"/>
          </w:tcPr>
          <w:p w:rsidR="001D0952" w:rsidRDefault="001D0952" w:rsidP="003567FB">
            <w:pPr>
              <w:pStyle w:val="Default"/>
              <w:rPr>
                <w:sz w:val="20"/>
                <w:szCs w:val="20"/>
              </w:rPr>
            </w:pPr>
            <w:r>
              <w:rPr>
                <w:sz w:val="20"/>
                <w:szCs w:val="20"/>
              </w:rPr>
              <w:t>Work.</w:t>
            </w:r>
          </w:p>
        </w:tc>
      </w:tr>
    </w:tbl>
    <w:p w:rsidR="001D0952" w:rsidRDefault="001D0952" w:rsidP="003567FB">
      <w:pPr>
        <w:pStyle w:val="Default"/>
      </w:pPr>
    </w:p>
    <w:sectPr w:rsidR="001D0952" w:rsidSect="003D28A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FC3878"/>
    <w:rsid w:val="0003418E"/>
    <w:rsid w:val="000414B9"/>
    <w:rsid w:val="000A2F0B"/>
    <w:rsid w:val="000E6702"/>
    <w:rsid w:val="001073BE"/>
    <w:rsid w:val="00110809"/>
    <w:rsid w:val="00116938"/>
    <w:rsid w:val="00132636"/>
    <w:rsid w:val="00134DC7"/>
    <w:rsid w:val="0013578C"/>
    <w:rsid w:val="00140DCE"/>
    <w:rsid w:val="00154D7E"/>
    <w:rsid w:val="00157219"/>
    <w:rsid w:val="00174FF1"/>
    <w:rsid w:val="00182029"/>
    <w:rsid w:val="001C6298"/>
    <w:rsid w:val="001C6927"/>
    <w:rsid w:val="001D0952"/>
    <w:rsid w:val="001F5823"/>
    <w:rsid w:val="002013B3"/>
    <w:rsid w:val="00201EBE"/>
    <w:rsid w:val="0027022A"/>
    <w:rsid w:val="00276AD2"/>
    <w:rsid w:val="002A039C"/>
    <w:rsid w:val="002A50EF"/>
    <w:rsid w:val="002C7B04"/>
    <w:rsid w:val="002D1049"/>
    <w:rsid w:val="002D27F2"/>
    <w:rsid w:val="002D59E6"/>
    <w:rsid w:val="002E4300"/>
    <w:rsid w:val="00300D72"/>
    <w:rsid w:val="0032054B"/>
    <w:rsid w:val="00351531"/>
    <w:rsid w:val="003567FB"/>
    <w:rsid w:val="00374DF4"/>
    <w:rsid w:val="00383314"/>
    <w:rsid w:val="003911CD"/>
    <w:rsid w:val="003A5F91"/>
    <w:rsid w:val="003B0509"/>
    <w:rsid w:val="003B3731"/>
    <w:rsid w:val="003B7E1C"/>
    <w:rsid w:val="003C44EF"/>
    <w:rsid w:val="003D0CD0"/>
    <w:rsid w:val="003D28AA"/>
    <w:rsid w:val="003D42F4"/>
    <w:rsid w:val="003E200F"/>
    <w:rsid w:val="003F066B"/>
    <w:rsid w:val="004005AC"/>
    <w:rsid w:val="00402CA2"/>
    <w:rsid w:val="00452626"/>
    <w:rsid w:val="004A2FC1"/>
    <w:rsid w:val="004B7A43"/>
    <w:rsid w:val="004C028C"/>
    <w:rsid w:val="004F6330"/>
    <w:rsid w:val="00565C2E"/>
    <w:rsid w:val="005828CC"/>
    <w:rsid w:val="0058752A"/>
    <w:rsid w:val="005B665A"/>
    <w:rsid w:val="005C430F"/>
    <w:rsid w:val="005C7097"/>
    <w:rsid w:val="005D2EA9"/>
    <w:rsid w:val="005D5124"/>
    <w:rsid w:val="005E213E"/>
    <w:rsid w:val="005E494C"/>
    <w:rsid w:val="005F1824"/>
    <w:rsid w:val="006071FA"/>
    <w:rsid w:val="00626BC9"/>
    <w:rsid w:val="0065592C"/>
    <w:rsid w:val="006573F5"/>
    <w:rsid w:val="00670BE5"/>
    <w:rsid w:val="006B3D4E"/>
    <w:rsid w:val="00701B9F"/>
    <w:rsid w:val="00705D2C"/>
    <w:rsid w:val="007065C1"/>
    <w:rsid w:val="00734092"/>
    <w:rsid w:val="0073513F"/>
    <w:rsid w:val="00740132"/>
    <w:rsid w:val="00742E48"/>
    <w:rsid w:val="00752D8A"/>
    <w:rsid w:val="00756B1C"/>
    <w:rsid w:val="0076257E"/>
    <w:rsid w:val="00776D92"/>
    <w:rsid w:val="007A0B16"/>
    <w:rsid w:val="007B038D"/>
    <w:rsid w:val="007F197D"/>
    <w:rsid w:val="007F3D7F"/>
    <w:rsid w:val="008029F3"/>
    <w:rsid w:val="008172F0"/>
    <w:rsid w:val="0082075D"/>
    <w:rsid w:val="008629DF"/>
    <w:rsid w:val="0086709F"/>
    <w:rsid w:val="008A68BB"/>
    <w:rsid w:val="008B48AC"/>
    <w:rsid w:val="008B5117"/>
    <w:rsid w:val="009077EE"/>
    <w:rsid w:val="00934E98"/>
    <w:rsid w:val="00937BC4"/>
    <w:rsid w:val="00971606"/>
    <w:rsid w:val="00974E45"/>
    <w:rsid w:val="009A4EE0"/>
    <w:rsid w:val="009B414C"/>
    <w:rsid w:val="009C4BA2"/>
    <w:rsid w:val="009F5358"/>
    <w:rsid w:val="009F6E8D"/>
    <w:rsid w:val="00A34BDA"/>
    <w:rsid w:val="00A479E3"/>
    <w:rsid w:val="00A50880"/>
    <w:rsid w:val="00A5441D"/>
    <w:rsid w:val="00A61598"/>
    <w:rsid w:val="00A646A5"/>
    <w:rsid w:val="00A761B3"/>
    <w:rsid w:val="00A87716"/>
    <w:rsid w:val="00A97BDA"/>
    <w:rsid w:val="00AB0B4E"/>
    <w:rsid w:val="00AB22A3"/>
    <w:rsid w:val="00AC5944"/>
    <w:rsid w:val="00AD2DCE"/>
    <w:rsid w:val="00AF726C"/>
    <w:rsid w:val="00B37CD6"/>
    <w:rsid w:val="00B40DED"/>
    <w:rsid w:val="00B45DAF"/>
    <w:rsid w:val="00B629FD"/>
    <w:rsid w:val="00B91BA6"/>
    <w:rsid w:val="00BA6B27"/>
    <w:rsid w:val="00BB4782"/>
    <w:rsid w:val="00BB6D69"/>
    <w:rsid w:val="00BC0227"/>
    <w:rsid w:val="00BE375E"/>
    <w:rsid w:val="00C1740E"/>
    <w:rsid w:val="00C26015"/>
    <w:rsid w:val="00C40132"/>
    <w:rsid w:val="00C473D9"/>
    <w:rsid w:val="00C94631"/>
    <w:rsid w:val="00CA4F66"/>
    <w:rsid w:val="00CC1586"/>
    <w:rsid w:val="00CD12EA"/>
    <w:rsid w:val="00CE6966"/>
    <w:rsid w:val="00CF42A5"/>
    <w:rsid w:val="00CF4CCA"/>
    <w:rsid w:val="00D21138"/>
    <w:rsid w:val="00D2166A"/>
    <w:rsid w:val="00D41ADC"/>
    <w:rsid w:val="00D64757"/>
    <w:rsid w:val="00D83E5F"/>
    <w:rsid w:val="00D91EB1"/>
    <w:rsid w:val="00DA772C"/>
    <w:rsid w:val="00DC0717"/>
    <w:rsid w:val="00DD0EE0"/>
    <w:rsid w:val="00DD738C"/>
    <w:rsid w:val="00DE034F"/>
    <w:rsid w:val="00DF5660"/>
    <w:rsid w:val="00DF76EE"/>
    <w:rsid w:val="00E23B86"/>
    <w:rsid w:val="00E66193"/>
    <w:rsid w:val="00E71538"/>
    <w:rsid w:val="00E834A1"/>
    <w:rsid w:val="00E939F1"/>
    <w:rsid w:val="00E97F17"/>
    <w:rsid w:val="00EA1346"/>
    <w:rsid w:val="00EA5EF9"/>
    <w:rsid w:val="00EC0C06"/>
    <w:rsid w:val="00EC7B28"/>
    <w:rsid w:val="00EE3723"/>
    <w:rsid w:val="00EF2057"/>
    <w:rsid w:val="00EF740D"/>
    <w:rsid w:val="00F0140C"/>
    <w:rsid w:val="00F0287A"/>
    <w:rsid w:val="00F04478"/>
    <w:rsid w:val="00F062CA"/>
    <w:rsid w:val="00F07FA1"/>
    <w:rsid w:val="00F23289"/>
    <w:rsid w:val="00F655AA"/>
    <w:rsid w:val="00F90633"/>
    <w:rsid w:val="00FC3878"/>
    <w:rsid w:val="00FC52FE"/>
    <w:rsid w:val="00FD08A3"/>
    <w:rsid w:val="00FD5C04"/>
    <w:rsid w:val="00FE2E64"/>
    <w:rsid w:val="00FE3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AA"/>
  </w:style>
  <w:style w:type="paragraph" w:styleId="Heading1">
    <w:name w:val="heading 1"/>
    <w:basedOn w:val="Normal"/>
    <w:link w:val="Heading1Char"/>
    <w:uiPriority w:val="9"/>
    <w:qFormat/>
    <w:rsid w:val="00EF74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878"/>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A68BB"/>
    <w:rPr>
      <w:color w:val="0000FF" w:themeColor="hyperlink"/>
      <w:u w:val="single"/>
    </w:rPr>
  </w:style>
  <w:style w:type="character" w:customStyle="1" w:styleId="authornamecontainer">
    <w:name w:val="authorname_container"/>
    <w:basedOn w:val="DefaultParagraphFont"/>
    <w:rsid w:val="00EF740D"/>
  </w:style>
  <w:style w:type="character" w:customStyle="1" w:styleId="authorname">
    <w:name w:val="authorname"/>
    <w:basedOn w:val="DefaultParagraphFont"/>
    <w:rsid w:val="00EF740D"/>
  </w:style>
  <w:style w:type="character" w:customStyle="1" w:styleId="Heading1Char">
    <w:name w:val="Heading 1 Char"/>
    <w:basedOn w:val="DefaultParagraphFont"/>
    <w:link w:val="Heading1"/>
    <w:uiPriority w:val="9"/>
    <w:rsid w:val="00EF740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A508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1541355">
      <w:bodyDiv w:val="1"/>
      <w:marLeft w:val="0"/>
      <w:marRight w:val="0"/>
      <w:marTop w:val="0"/>
      <w:marBottom w:val="0"/>
      <w:divBdr>
        <w:top w:val="none" w:sz="0" w:space="0" w:color="auto"/>
        <w:left w:val="none" w:sz="0" w:space="0" w:color="auto"/>
        <w:bottom w:val="none" w:sz="0" w:space="0" w:color="auto"/>
        <w:right w:val="none" w:sz="0" w:space="0" w:color="auto"/>
      </w:divBdr>
    </w:div>
    <w:div w:id="14387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eee.org/publications_standards/publications/journmag/online_style_manual-1029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Magariu</dc:creator>
  <cp:lastModifiedBy>Magariu</cp:lastModifiedBy>
  <cp:revision>2</cp:revision>
  <dcterms:created xsi:type="dcterms:W3CDTF">2017-05-19T12:25:00Z</dcterms:created>
  <dcterms:modified xsi:type="dcterms:W3CDTF">2017-05-19T12:25:00Z</dcterms:modified>
</cp:coreProperties>
</file>